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7B972" w14:textId="69B128B6" w:rsidR="005C479F" w:rsidRPr="005149B1" w:rsidRDefault="005C479F" w:rsidP="005C479F">
      <w:pPr>
        <w:tabs>
          <w:tab w:val="left" w:pos="3910"/>
          <w:tab w:val="center" w:pos="4536"/>
          <w:tab w:val="right" w:pos="9072"/>
        </w:tabs>
        <w:spacing w:line="276" w:lineRule="auto"/>
        <w:rPr>
          <w:rFonts w:ascii="Arial" w:eastAsia="Malgun Gothic" w:hAnsi="Arial" w:cs="Arial"/>
          <w:b/>
          <w:bCs/>
          <w:lang w:eastAsia="en-US"/>
        </w:rPr>
      </w:pPr>
      <w:r w:rsidRPr="005149B1">
        <w:rPr>
          <w:rFonts w:ascii="Arial" w:eastAsia="Malgun Gothic" w:hAnsi="Arial" w:cs="Arial"/>
          <w:b/>
          <w:bCs/>
          <w:lang w:eastAsia="en-US"/>
        </w:rPr>
        <w:t>3GPP TSG RAN WG</w:t>
      </w:r>
      <w:r w:rsidR="00B53431" w:rsidRPr="005149B1">
        <w:rPr>
          <w:rFonts w:ascii="Arial" w:eastAsia="Malgun Gothic" w:hAnsi="Arial" w:cs="Arial"/>
          <w:b/>
          <w:bCs/>
          <w:lang w:eastAsia="en-US"/>
        </w:rPr>
        <w:t>1</w:t>
      </w:r>
      <w:r w:rsidRPr="005149B1">
        <w:rPr>
          <w:rFonts w:ascii="Arial" w:eastAsia="Malgun Gothic" w:hAnsi="Arial" w:cs="Arial"/>
          <w:b/>
          <w:bCs/>
          <w:lang w:eastAsia="en-US"/>
        </w:rPr>
        <w:t xml:space="preserve"> #</w:t>
      </w:r>
      <w:r w:rsidR="00676CFC">
        <w:rPr>
          <w:rFonts w:ascii="Arial" w:eastAsia="Malgun Gothic" w:hAnsi="Arial" w:cs="Arial"/>
          <w:b/>
          <w:bCs/>
          <w:lang w:eastAsia="en-US"/>
        </w:rPr>
        <w:t>123</w:t>
      </w:r>
      <w:r w:rsidRPr="005149B1">
        <w:rPr>
          <w:rFonts w:ascii="Arial" w:eastAsia="Malgun Gothic" w:hAnsi="Arial" w:cs="Arial"/>
          <w:b/>
          <w:bCs/>
          <w:lang w:eastAsia="en-US"/>
        </w:rPr>
        <w:tab/>
      </w:r>
      <w:r w:rsidRPr="005149B1">
        <w:rPr>
          <w:rFonts w:ascii="Arial" w:eastAsia="Malgun Gothic" w:hAnsi="Arial" w:cs="Arial"/>
          <w:b/>
          <w:bCs/>
          <w:lang w:eastAsia="en-US"/>
        </w:rPr>
        <w:tab/>
        <w:t xml:space="preserve">                                                       </w:t>
      </w:r>
      <w:r w:rsidR="00DF616B" w:rsidRPr="00DF616B">
        <w:rPr>
          <w:rFonts w:ascii="Arial" w:eastAsia="Malgun Gothic" w:hAnsi="Arial" w:cs="Arial"/>
          <w:b/>
          <w:bCs/>
          <w:lang w:eastAsia="en-US"/>
        </w:rPr>
        <w:t>R1-2509399</w:t>
      </w:r>
    </w:p>
    <w:p w14:paraId="18C04CC2" w14:textId="77CE1A6B" w:rsidR="005B2D43" w:rsidRPr="00267DB2" w:rsidRDefault="00676CFC" w:rsidP="005B2D43">
      <w:pPr>
        <w:tabs>
          <w:tab w:val="left" w:pos="1985"/>
        </w:tabs>
        <w:spacing w:after="120" w:line="288" w:lineRule="auto"/>
        <w:ind w:left="2048" w:hangingChars="850" w:hanging="2048"/>
        <w:jc w:val="both"/>
        <w:rPr>
          <w:rFonts w:ascii="Arial" w:eastAsiaTheme="minorHAnsi" w:hAnsi="Arial" w:cstheme="minorBidi"/>
          <w:b/>
          <w:szCs w:val="22"/>
          <w:lang w:eastAsia="zh-CN"/>
        </w:rPr>
      </w:pPr>
      <w:r>
        <w:rPr>
          <w:rFonts w:ascii="Arial" w:eastAsiaTheme="minorHAnsi" w:hAnsi="Arial" w:cstheme="minorBidi"/>
          <w:b/>
          <w:szCs w:val="22"/>
          <w:lang w:eastAsia="zh-CN"/>
        </w:rPr>
        <w:t>Dallas</w:t>
      </w:r>
      <w:r w:rsidR="005B2D43" w:rsidRPr="00267DB2">
        <w:rPr>
          <w:rFonts w:ascii="Arial" w:eastAsiaTheme="minorHAnsi" w:hAnsi="Arial" w:cstheme="minorBidi"/>
          <w:b/>
          <w:szCs w:val="22"/>
          <w:lang w:eastAsia="zh-CN"/>
        </w:rPr>
        <w:t>,</w:t>
      </w:r>
      <w:r w:rsidR="0076035E">
        <w:rPr>
          <w:rFonts w:ascii="Arial" w:eastAsiaTheme="minorHAnsi" w:hAnsi="Arial" w:cstheme="minorBidi"/>
          <w:b/>
          <w:szCs w:val="22"/>
          <w:lang w:eastAsia="zh-CN"/>
        </w:rPr>
        <w:t xml:space="preserve"> Texas,</w:t>
      </w:r>
      <w:r w:rsidR="005B2D43" w:rsidRPr="00267DB2">
        <w:rPr>
          <w:rFonts w:ascii="Arial" w:eastAsiaTheme="minorHAnsi" w:hAnsi="Arial" w:cstheme="minorBidi"/>
          <w:b/>
          <w:szCs w:val="22"/>
          <w:lang w:eastAsia="zh-CN"/>
        </w:rPr>
        <w:t xml:space="preserve"> </w:t>
      </w:r>
      <w:r>
        <w:rPr>
          <w:rFonts w:ascii="Arial" w:eastAsiaTheme="minorHAnsi" w:hAnsi="Arial" w:cstheme="minorBidi"/>
          <w:b/>
          <w:szCs w:val="22"/>
          <w:lang w:eastAsia="zh-CN"/>
        </w:rPr>
        <w:t>USA</w:t>
      </w:r>
      <w:r w:rsidR="005B2D43" w:rsidRPr="00267DB2">
        <w:rPr>
          <w:rFonts w:ascii="Arial" w:eastAsiaTheme="minorHAnsi" w:hAnsi="Arial" w:cstheme="minorBidi"/>
          <w:b/>
          <w:szCs w:val="22"/>
          <w:lang w:eastAsia="zh-CN"/>
        </w:rPr>
        <w:t xml:space="preserve">, </w:t>
      </w:r>
      <w:r w:rsidR="00F95893">
        <w:rPr>
          <w:rFonts w:ascii="Arial" w:eastAsiaTheme="minorHAnsi" w:hAnsi="Arial" w:cstheme="minorBidi"/>
          <w:b/>
          <w:szCs w:val="22"/>
          <w:lang w:eastAsia="zh-CN"/>
        </w:rPr>
        <w:t>November</w:t>
      </w:r>
      <w:r w:rsidR="00195947" w:rsidRPr="00267DB2">
        <w:rPr>
          <w:rFonts w:ascii="Arial" w:eastAsiaTheme="minorHAnsi" w:hAnsi="Arial" w:cstheme="minorBidi"/>
          <w:b/>
          <w:szCs w:val="22"/>
          <w:lang w:eastAsia="zh-CN"/>
        </w:rPr>
        <w:t xml:space="preserve"> </w:t>
      </w:r>
      <w:r w:rsidR="00AF32C3">
        <w:rPr>
          <w:rFonts w:ascii="Arial" w:eastAsiaTheme="minorHAnsi" w:hAnsi="Arial" w:cstheme="minorBidi"/>
          <w:b/>
          <w:szCs w:val="22"/>
          <w:lang w:eastAsia="zh-CN"/>
        </w:rPr>
        <w:t>17</w:t>
      </w:r>
      <w:r w:rsidR="00195947" w:rsidRPr="00267DB2">
        <w:rPr>
          <w:rFonts w:ascii="Arial" w:eastAsiaTheme="minorHAnsi" w:hAnsi="Arial" w:cstheme="minorBidi"/>
          <w:b/>
          <w:szCs w:val="22"/>
          <w:lang w:eastAsia="zh-CN"/>
        </w:rPr>
        <w:t>-</w:t>
      </w:r>
      <w:r w:rsidR="00AF32C3">
        <w:rPr>
          <w:rFonts w:ascii="Arial" w:eastAsiaTheme="minorHAnsi" w:hAnsi="Arial" w:cstheme="minorBidi"/>
          <w:b/>
          <w:szCs w:val="22"/>
          <w:lang w:eastAsia="zh-CN"/>
        </w:rPr>
        <w:t>2</w:t>
      </w:r>
      <w:r w:rsidR="003A0558" w:rsidRPr="00267DB2">
        <w:rPr>
          <w:rFonts w:ascii="Arial" w:eastAsiaTheme="minorHAnsi" w:hAnsi="Arial" w:cstheme="minorBidi"/>
          <w:b/>
          <w:szCs w:val="22"/>
          <w:lang w:eastAsia="zh-CN"/>
        </w:rPr>
        <w:t>1</w:t>
      </w:r>
      <w:r w:rsidR="00195947" w:rsidRPr="00267DB2">
        <w:rPr>
          <w:rFonts w:ascii="Arial" w:eastAsiaTheme="minorHAnsi" w:hAnsi="Arial" w:cstheme="minorBidi"/>
          <w:b/>
          <w:szCs w:val="22"/>
          <w:lang w:eastAsia="zh-CN"/>
        </w:rPr>
        <w:t>, 20</w:t>
      </w:r>
      <w:r w:rsidR="005B2D43" w:rsidRPr="00267DB2">
        <w:rPr>
          <w:rFonts w:ascii="Arial" w:eastAsiaTheme="minorHAnsi" w:hAnsi="Arial" w:cstheme="minorBidi"/>
          <w:b/>
          <w:szCs w:val="22"/>
          <w:lang w:eastAsia="zh-CN"/>
        </w:rPr>
        <w:t>2</w:t>
      </w:r>
      <w:r w:rsidR="00585006" w:rsidRPr="00267DB2">
        <w:rPr>
          <w:rFonts w:ascii="Arial" w:eastAsiaTheme="minorHAnsi" w:hAnsi="Arial" w:cstheme="minorBidi"/>
          <w:b/>
          <w:szCs w:val="22"/>
          <w:lang w:eastAsia="zh-CN"/>
        </w:rPr>
        <w:t>5</w:t>
      </w:r>
    </w:p>
    <w:p w14:paraId="6DE8E750" w14:textId="39488CB6" w:rsidR="005C479F" w:rsidRPr="00267DB2" w:rsidRDefault="005C479F" w:rsidP="005C479F">
      <w:pPr>
        <w:tabs>
          <w:tab w:val="left" w:pos="1985"/>
        </w:tabs>
        <w:spacing w:after="120" w:line="288" w:lineRule="auto"/>
        <w:ind w:left="2040" w:hangingChars="850" w:hanging="2040"/>
        <w:jc w:val="both"/>
        <w:rPr>
          <w:rFonts w:ascii="Arial" w:eastAsia="MS Mincho" w:hAnsi="Arial"/>
        </w:rPr>
      </w:pPr>
      <w:r w:rsidRPr="00267DB2">
        <w:rPr>
          <w:rFonts w:ascii="Arial" w:eastAsia="Malgun Gothic" w:hAnsi="Arial"/>
          <w:b/>
          <w:lang w:eastAsia="en-US"/>
        </w:rPr>
        <w:t>Agenda item:</w:t>
      </w:r>
      <w:r w:rsidRPr="00267DB2">
        <w:rPr>
          <w:rFonts w:ascii="Arial" w:eastAsia="Malgun Gothic" w:hAnsi="Arial"/>
          <w:lang w:eastAsia="en-US"/>
        </w:rPr>
        <w:tab/>
      </w:r>
      <w:bookmarkStart w:id="0" w:name="Source"/>
      <w:bookmarkEnd w:id="0"/>
      <w:r w:rsidR="003538C8" w:rsidRPr="00267DB2">
        <w:rPr>
          <w:rFonts w:ascii="Arial" w:eastAsia="Malgun Gothic" w:hAnsi="Arial"/>
          <w:lang w:eastAsia="en-US"/>
        </w:rPr>
        <w:t>11.</w:t>
      </w:r>
      <w:r w:rsidR="00CB5A2F" w:rsidRPr="00267DB2">
        <w:rPr>
          <w:rFonts w:ascii="Arial" w:eastAsia="Malgun Gothic" w:hAnsi="Arial"/>
          <w:lang w:eastAsia="en-US"/>
        </w:rPr>
        <w:t>5</w:t>
      </w:r>
    </w:p>
    <w:p w14:paraId="1AFED469" w14:textId="79212FC0" w:rsidR="005C479F" w:rsidRPr="00147E36" w:rsidRDefault="005C479F" w:rsidP="005C479F">
      <w:pPr>
        <w:tabs>
          <w:tab w:val="left" w:pos="1985"/>
        </w:tabs>
        <w:spacing w:after="120" w:line="288" w:lineRule="auto"/>
        <w:ind w:left="2040" w:hangingChars="850" w:hanging="2040"/>
        <w:jc w:val="both"/>
        <w:rPr>
          <w:rFonts w:ascii="Arial" w:eastAsia="SimSun" w:hAnsi="Arial"/>
          <w:lang w:eastAsia="zh-CN"/>
        </w:rPr>
      </w:pPr>
      <w:r w:rsidRPr="00147E36">
        <w:rPr>
          <w:rFonts w:ascii="Arial" w:eastAsia="Malgun Gothic" w:hAnsi="Arial"/>
          <w:b/>
          <w:lang w:eastAsia="en-US"/>
        </w:rPr>
        <w:t xml:space="preserve">Source: </w:t>
      </w:r>
      <w:r w:rsidRPr="00147E36">
        <w:rPr>
          <w:rFonts w:ascii="Arial" w:eastAsia="Malgun Gothic" w:hAnsi="Arial"/>
          <w:b/>
          <w:lang w:eastAsia="en-US"/>
        </w:rPr>
        <w:tab/>
      </w:r>
      <w:r w:rsidRPr="00147E36">
        <w:rPr>
          <w:rFonts w:ascii="Arial" w:eastAsia="Malgun Gothic" w:hAnsi="Arial"/>
          <w:lang w:eastAsia="en-US"/>
        </w:rPr>
        <w:t>Vodafone</w:t>
      </w:r>
      <w:r w:rsidR="00C31C45" w:rsidRPr="00147E36">
        <w:rPr>
          <w:rFonts w:ascii="Arial" w:eastAsia="Malgun Gothic" w:hAnsi="Arial"/>
          <w:lang w:eastAsia="en-US"/>
        </w:rPr>
        <w:t xml:space="preserve">, </w:t>
      </w:r>
      <w:r w:rsidR="005F7A9E" w:rsidRPr="00106E37">
        <w:rPr>
          <w:rFonts w:ascii="Arial" w:eastAsia="Malgun Gothic" w:hAnsi="Arial"/>
          <w:lang w:eastAsia="en-US"/>
        </w:rPr>
        <w:t>Telecom Italia</w:t>
      </w:r>
      <w:r w:rsidR="00CC5B52" w:rsidRPr="00147E36">
        <w:rPr>
          <w:rFonts w:ascii="Arial" w:eastAsia="Malgun Gothic" w:hAnsi="Arial"/>
          <w:lang w:eastAsia="en-US"/>
        </w:rPr>
        <w:t xml:space="preserve">, Deutsche Telekom, </w:t>
      </w:r>
      <w:r w:rsidR="00D51108">
        <w:rPr>
          <w:rFonts w:ascii="Arial" w:eastAsia="Malgun Gothic" w:hAnsi="Arial"/>
          <w:lang w:eastAsia="en-US"/>
        </w:rPr>
        <w:t xml:space="preserve">Nokia, </w:t>
      </w:r>
      <w:r w:rsidR="00F95893">
        <w:rPr>
          <w:rFonts w:ascii="Arial" w:eastAsia="Malgun Gothic" w:hAnsi="Arial"/>
          <w:lang w:eastAsia="en-US"/>
        </w:rPr>
        <w:t>Charter</w:t>
      </w:r>
    </w:p>
    <w:p w14:paraId="3D278CCC" w14:textId="6326F958" w:rsidR="005C479F" w:rsidRPr="005149B1" w:rsidRDefault="005C479F" w:rsidP="005C479F">
      <w:pPr>
        <w:tabs>
          <w:tab w:val="left" w:pos="1985"/>
        </w:tabs>
        <w:spacing w:after="120" w:line="288" w:lineRule="auto"/>
        <w:ind w:left="2040" w:hangingChars="850" w:hanging="2040"/>
        <w:jc w:val="both"/>
        <w:rPr>
          <w:rFonts w:ascii="Arial" w:eastAsia="Malgun Gothic" w:hAnsi="Arial" w:cs="Arial"/>
          <w:szCs w:val="24"/>
          <w:lang w:eastAsia="ko-KR"/>
        </w:rPr>
      </w:pPr>
      <w:r w:rsidRPr="005149B1">
        <w:rPr>
          <w:rFonts w:ascii="Arial" w:eastAsia="Malgun Gothic" w:hAnsi="Arial"/>
          <w:b/>
          <w:lang w:eastAsia="en-US"/>
        </w:rPr>
        <w:t xml:space="preserve">Title: </w:t>
      </w:r>
      <w:r w:rsidRPr="005149B1">
        <w:rPr>
          <w:rFonts w:ascii="Arial" w:eastAsia="Malgun Gothic" w:hAnsi="Arial"/>
          <w:b/>
          <w:lang w:eastAsia="en-US"/>
        </w:rPr>
        <w:tab/>
      </w:r>
      <w:r w:rsidR="003538C8" w:rsidRPr="005149B1">
        <w:rPr>
          <w:rFonts w:ascii="Arial" w:eastAsia="Malgun Gothic" w:hAnsi="Arial"/>
          <w:lang w:eastAsia="en-US"/>
        </w:rPr>
        <w:t>On</w:t>
      </w:r>
      <w:r w:rsidR="00195828">
        <w:rPr>
          <w:rFonts w:ascii="Arial" w:eastAsia="Malgun Gothic" w:hAnsi="Arial"/>
          <w:lang w:eastAsia="en-US"/>
        </w:rPr>
        <w:t xml:space="preserve"> 6GR</w:t>
      </w:r>
      <w:r w:rsidR="003538C8" w:rsidRPr="005149B1">
        <w:rPr>
          <w:rFonts w:ascii="Arial" w:eastAsia="Malgun Gothic" w:hAnsi="Arial"/>
          <w:lang w:eastAsia="en-US"/>
        </w:rPr>
        <w:t xml:space="preserve"> </w:t>
      </w:r>
      <w:r w:rsidR="00CB5A2F">
        <w:rPr>
          <w:rFonts w:ascii="Arial" w:eastAsia="Malgun Gothic" w:hAnsi="Arial"/>
          <w:lang w:eastAsia="en-US"/>
        </w:rPr>
        <w:t>energy efficiency</w:t>
      </w:r>
      <w:r w:rsidR="00C31C45">
        <w:rPr>
          <w:rFonts w:ascii="Arial" w:eastAsia="Malgun Gothic" w:hAnsi="Arial"/>
          <w:lang w:eastAsia="en-US"/>
        </w:rPr>
        <w:t xml:space="preserve"> power model updates for SBFD</w:t>
      </w:r>
    </w:p>
    <w:p w14:paraId="315140FB" w14:textId="77777777" w:rsidR="005C479F" w:rsidRPr="005149B1" w:rsidRDefault="005C479F" w:rsidP="005C479F">
      <w:pPr>
        <w:pBdr>
          <w:bottom w:val="single" w:sz="6" w:space="1" w:color="auto"/>
        </w:pBdr>
        <w:tabs>
          <w:tab w:val="left" w:pos="1985"/>
        </w:tabs>
        <w:spacing w:after="120" w:line="288" w:lineRule="auto"/>
        <w:ind w:left="2040" w:hangingChars="850" w:hanging="2040"/>
        <w:jc w:val="both"/>
        <w:rPr>
          <w:rFonts w:ascii="Arial" w:eastAsia="Malgun Gothic" w:hAnsi="Arial"/>
          <w:lang w:eastAsia="ko-KR"/>
        </w:rPr>
      </w:pPr>
      <w:r w:rsidRPr="005149B1">
        <w:rPr>
          <w:rFonts w:ascii="Arial" w:eastAsia="Malgun Gothic" w:hAnsi="Arial"/>
          <w:b/>
          <w:lang w:eastAsia="en-US"/>
        </w:rPr>
        <w:t>Document for:</w:t>
      </w:r>
      <w:r w:rsidRPr="005149B1">
        <w:rPr>
          <w:rFonts w:ascii="Arial" w:eastAsia="Malgun Gothic" w:hAnsi="Arial"/>
          <w:lang w:eastAsia="en-US"/>
        </w:rPr>
        <w:tab/>
      </w:r>
      <w:bookmarkStart w:id="1" w:name="DocumentFor"/>
      <w:bookmarkEnd w:id="1"/>
      <w:r w:rsidRPr="005149B1">
        <w:rPr>
          <w:rFonts w:ascii="Arial" w:eastAsia="Malgun Gothic" w:hAnsi="Arial"/>
          <w:lang w:eastAsia="en-US"/>
        </w:rPr>
        <w:t>Discussion</w:t>
      </w:r>
    </w:p>
    <w:p w14:paraId="1536B2FB" w14:textId="77777777" w:rsidR="005C479F" w:rsidRPr="005149B1" w:rsidRDefault="005C479F" w:rsidP="005C479F">
      <w:pPr>
        <w:rPr>
          <w:rFonts w:ascii="Arial" w:eastAsia="Batang" w:hAnsi="Arial"/>
          <w:sz w:val="16"/>
          <w:szCs w:val="16"/>
          <w:lang w:eastAsia="ko-KR"/>
        </w:rPr>
      </w:pPr>
    </w:p>
    <w:p w14:paraId="6E7CF9D5" w14:textId="77777777" w:rsidR="005C479F" w:rsidRPr="005149B1" w:rsidRDefault="005C479F" w:rsidP="005C479F">
      <w:pPr>
        <w:pStyle w:val="Proposal"/>
        <w:keepNext/>
        <w:keepLines/>
        <w:numPr>
          <w:ilvl w:val="0"/>
          <w:numId w:val="2"/>
        </w:numPr>
        <w:tabs>
          <w:tab w:val="left" w:pos="426"/>
        </w:tabs>
        <w:overflowPunct w:val="0"/>
        <w:autoSpaceDE w:val="0"/>
        <w:autoSpaceDN w:val="0"/>
        <w:adjustRightInd w:val="0"/>
        <w:textAlignment w:val="baseline"/>
        <w:outlineLvl w:val="0"/>
        <w:rPr>
          <w:rFonts w:eastAsia="Batang"/>
          <w:b w:val="0"/>
          <w:bCs w:val="0"/>
          <w:sz w:val="32"/>
          <w:szCs w:val="32"/>
          <w:lang w:eastAsia="ko-KR"/>
        </w:rPr>
      </w:pPr>
      <w:r w:rsidRPr="005149B1">
        <w:rPr>
          <w:rFonts w:eastAsia="Batang"/>
          <w:b w:val="0"/>
          <w:bCs w:val="0"/>
          <w:sz w:val="32"/>
          <w:szCs w:val="32"/>
          <w:lang w:eastAsia="ko-KR"/>
        </w:rPr>
        <w:t>Introduction</w:t>
      </w:r>
    </w:p>
    <w:p w14:paraId="08C0C6BD" w14:textId="18B04208" w:rsidR="00356E22" w:rsidRDefault="005B3E1E" w:rsidP="47474E17">
      <w:pPr>
        <w:jc w:val="both"/>
        <w:rPr>
          <w:rFonts w:eastAsia="Malgun Gothic" w:cs="Batang"/>
          <w:lang w:eastAsia="en-US"/>
        </w:rPr>
      </w:pPr>
      <w:r w:rsidRPr="005B3E1E">
        <w:rPr>
          <w:rFonts w:eastAsia="Malgun Gothic" w:cs="Batang"/>
          <w:lang w:eastAsia="en-US"/>
        </w:rPr>
        <w:t>The RAN Working Group study item, as revised in RP-252912, [1], is focussing on a new 6G Radio Access Technology with several areas under investigation to define a system fit for the “growing demands and technological evolution expected in the coming decade”.</w:t>
      </w:r>
    </w:p>
    <w:p w14:paraId="512202C5" w14:textId="77777777" w:rsidR="000840D1" w:rsidRDefault="000840D1" w:rsidP="00554FEC">
      <w:pPr>
        <w:jc w:val="both"/>
        <w:rPr>
          <w:rFonts w:eastAsia="Malgun Gothic" w:cs="Batang"/>
          <w:lang w:eastAsia="en-US"/>
        </w:rPr>
      </w:pPr>
    </w:p>
    <w:p w14:paraId="362634D5" w14:textId="177722A9" w:rsidR="00012FFC" w:rsidRDefault="00B67D70" w:rsidP="00554FEC">
      <w:pPr>
        <w:jc w:val="both"/>
        <w:rPr>
          <w:rFonts w:eastAsia="Malgun Gothic" w:cs="Batang"/>
          <w:lang w:val="en-US" w:eastAsia="en-US"/>
        </w:rPr>
      </w:pPr>
      <w:r w:rsidRPr="539DECCA">
        <w:rPr>
          <w:rFonts w:eastAsia="Malgun Gothic" w:cs="Batang"/>
          <w:lang w:eastAsia="en-US"/>
        </w:rPr>
        <w:t xml:space="preserve">One such area is around energy efficiency for both the network and devices. </w:t>
      </w:r>
      <w:r w:rsidR="00554FEC" w:rsidRPr="00554FEC">
        <w:rPr>
          <w:rFonts w:eastAsia="Malgun Gothic" w:cs="Batang"/>
          <w:lang w:val="en-US" w:eastAsia="en-US"/>
        </w:rPr>
        <w:t>Energy costs have increased in most places around the world. This has in turn increased the cost of running</w:t>
      </w:r>
      <w:r w:rsidR="008C6D4B">
        <w:rPr>
          <w:rFonts w:eastAsia="Malgun Gothic" w:cs="Batang"/>
          <w:lang w:val="en-US" w:eastAsia="en-US"/>
        </w:rPr>
        <w:t xml:space="preserve"> (OPEX)</w:t>
      </w:r>
      <w:r w:rsidR="00554FEC" w:rsidRPr="00554FEC">
        <w:rPr>
          <w:rFonts w:eastAsia="Malgun Gothic" w:cs="Batang"/>
          <w:lang w:val="en-US" w:eastAsia="en-US"/>
        </w:rPr>
        <w:t xml:space="preserve"> a cellular network, particularly </w:t>
      </w:r>
      <w:r w:rsidR="00012FFC" w:rsidRPr="00554FEC">
        <w:rPr>
          <w:rFonts w:eastAsia="Malgun Gothic" w:cs="Batang"/>
          <w:lang w:val="en-US" w:eastAsia="en-US"/>
        </w:rPr>
        <w:t>on</w:t>
      </w:r>
      <w:r w:rsidR="00554FEC" w:rsidRPr="00554FEC">
        <w:rPr>
          <w:rFonts w:eastAsia="Malgun Gothic" w:cs="Batang"/>
          <w:lang w:val="en-US" w:eastAsia="en-US"/>
        </w:rPr>
        <w:t xml:space="preserve"> the radio access network (RAN) side, and the additional power consumption associated with introducing any new technology needs to be carefully considered. </w:t>
      </w:r>
    </w:p>
    <w:p w14:paraId="050D6809" w14:textId="77777777" w:rsidR="000840D1" w:rsidRDefault="000840D1" w:rsidP="00554FEC">
      <w:pPr>
        <w:jc w:val="both"/>
        <w:rPr>
          <w:rFonts w:eastAsia="Malgun Gothic" w:cs="Batang"/>
          <w:lang w:val="en-US" w:eastAsia="en-US"/>
        </w:rPr>
      </w:pPr>
    </w:p>
    <w:p w14:paraId="698C3257" w14:textId="2FB86903" w:rsidR="00625620" w:rsidRDefault="00554FEC" w:rsidP="00554FEC">
      <w:pPr>
        <w:jc w:val="both"/>
        <w:rPr>
          <w:rFonts w:eastAsia="Malgun Gothic" w:cs="Batang"/>
          <w:lang w:val="en-US" w:eastAsia="en-US"/>
        </w:rPr>
      </w:pPr>
      <w:r w:rsidRPr="00554FEC">
        <w:rPr>
          <w:rFonts w:eastAsia="Malgun Gothic" w:cs="Batang"/>
          <w:lang w:val="en-US" w:eastAsia="en-US"/>
        </w:rPr>
        <w:t xml:space="preserve">Sub-band </w:t>
      </w:r>
      <w:proofErr w:type="gramStart"/>
      <w:r w:rsidRPr="00554FEC">
        <w:rPr>
          <w:rFonts w:eastAsia="Malgun Gothic" w:cs="Batang"/>
          <w:lang w:val="en-US" w:eastAsia="en-US"/>
        </w:rPr>
        <w:t>full-duplex</w:t>
      </w:r>
      <w:proofErr w:type="gramEnd"/>
      <w:r w:rsidRPr="00554FEC">
        <w:rPr>
          <w:rFonts w:eastAsia="Malgun Gothic" w:cs="Batang"/>
          <w:lang w:val="en-US" w:eastAsia="en-US"/>
        </w:rPr>
        <w:t xml:space="preserve"> (SBFD)</w:t>
      </w:r>
      <w:r w:rsidR="000840D1">
        <w:rPr>
          <w:rFonts w:eastAsia="Malgun Gothic" w:cs="Batang"/>
          <w:lang w:val="en-US" w:eastAsia="en-US"/>
        </w:rPr>
        <w:t>, one</w:t>
      </w:r>
      <w:r w:rsidR="004157B6">
        <w:rPr>
          <w:rFonts w:eastAsia="Malgun Gothic" w:cs="Batang"/>
          <w:lang w:val="en-US" w:eastAsia="en-US"/>
        </w:rPr>
        <w:t xml:space="preserve"> of the candidates for future 6G base stations (BS),</w:t>
      </w:r>
      <w:r w:rsidRPr="00554FEC">
        <w:rPr>
          <w:rFonts w:eastAsia="Malgun Gothic" w:cs="Batang"/>
          <w:lang w:val="en-US" w:eastAsia="en-US"/>
        </w:rPr>
        <w:t xml:space="preserve"> has the potential to provide </w:t>
      </w:r>
      <w:r w:rsidR="00141FA8">
        <w:rPr>
          <w:rFonts w:eastAsia="Malgun Gothic" w:cs="Batang"/>
          <w:lang w:val="en-US" w:eastAsia="en-US"/>
        </w:rPr>
        <w:t xml:space="preserve">benefits </w:t>
      </w:r>
      <w:r w:rsidR="0065235C">
        <w:rPr>
          <w:rFonts w:eastAsia="Malgun Gothic" w:cs="Batang"/>
          <w:lang w:val="en-US" w:eastAsia="en-US"/>
        </w:rPr>
        <w:t>for</w:t>
      </w:r>
      <w:r w:rsidRPr="00554FEC">
        <w:rPr>
          <w:rFonts w:eastAsia="Malgun Gothic" w:cs="Batang"/>
          <w:lang w:val="en-US" w:eastAsia="en-US"/>
        </w:rPr>
        <w:t xml:space="preserve"> UL cell coverage and reduced latency</w:t>
      </w:r>
      <w:r w:rsidR="0065235C">
        <w:rPr>
          <w:rFonts w:eastAsia="Malgun Gothic" w:cs="Batang"/>
          <w:lang w:val="en-US" w:eastAsia="en-US"/>
        </w:rPr>
        <w:t>,</w:t>
      </w:r>
      <w:r w:rsidRPr="00554FEC">
        <w:rPr>
          <w:rFonts w:eastAsia="Malgun Gothic" w:cs="Batang"/>
          <w:lang w:val="en-US" w:eastAsia="en-US"/>
        </w:rPr>
        <w:t xml:space="preserve"> benefits </w:t>
      </w:r>
      <w:r w:rsidR="0065235C">
        <w:rPr>
          <w:rFonts w:eastAsia="Malgun Gothic" w:cs="Batang"/>
          <w:lang w:val="en-US" w:eastAsia="en-US"/>
        </w:rPr>
        <w:t xml:space="preserve">that </w:t>
      </w:r>
      <w:r w:rsidRPr="00554FEC">
        <w:rPr>
          <w:rFonts w:eastAsia="Malgun Gothic" w:cs="Batang"/>
          <w:lang w:val="en-US" w:eastAsia="en-US"/>
        </w:rPr>
        <w:t>would clearly be very attractive for operators</w:t>
      </w:r>
      <w:r w:rsidR="004157B6">
        <w:rPr>
          <w:rFonts w:eastAsia="Malgun Gothic" w:cs="Batang"/>
          <w:lang w:val="en-US" w:eastAsia="en-US"/>
        </w:rPr>
        <w:t xml:space="preserve">. </w:t>
      </w:r>
      <w:r w:rsidRPr="00554FEC">
        <w:rPr>
          <w:rFonts w:eastAsia="Malgun Gothic" w:cs="Batang"/>
          <w:lang w:val="en-US" w:eastAsia="en-US"/>
        </w:rPr>
        <w:t xml:space="preserve">However, power consumption at the base station (BS) side may also </w:t>
      </w:r>
      <w:r w:rsidR="003D7C3B">
        <w:rPr>
          <w:rFonts w:eastAsia="Malgun Gothic" w:cs="Batang"/>
          <w:lang w:val="en-US" w:eastAsia="en-US"/>
        </w:rPr>
        <w:t>change</w:t>
      </w:r>
      <w:r w:rsidRPr="00554FEC">
        <w:rPr>
          <w:rFonts w:eastAsia="Malgun Gothic" w:cs="Batang"/>
          <w:lang w:val="en-US" w:eastAsia="en-US"/>
        </w:rPr>
        <w:t xml:space="preserve"> using this technology</w:t>
      </w:r>
      <w:r w:rsidR="005542B5">
        <w:rPr>
          <w:rFonts w:eastAsia="Malgun Gothic" w:cs="Batang"/>
          <w:lang w:val="en-US" w:eastAsia="en-US"/>
        </w:rPr>
        <w:t xml:space="preserve"> and u</w:t>
      </w:r>
      <w:r w:rsidR="00574943">
        <w:rPr>
          <w:rFonts w:eastAsia="Malgun Gothic" w:cs="Batang"/>
          <w:lang w:val="en-US" w:eastAsia="en-US"/>
        </w:rPr>
        <w:t>nderstanding this change is important for MNO consideration and to highlight any other potential benefits/drawbacks.</w:t>
      </w:r>
    </w:p>
    <w:p w14:paraId="7C0EBF3C" w14:textId="77777777" w:rsidR="00625620" w:rsidRDefault="00625620" w:rsidP="00554FEC">
      <w:pPr>
        <w:jc w:val="both"/>
        <w:rPr>
          <w:rFonts w:eastAsia="Malgun Gothic" w:cs="Batang"/>
          <w:lang w:val="en-US" w:eastAsia="en-US"/>
        </w:rPr>
      </w:pPr>
    </w:p>
    <w:p w14:paraId="2F30D87D" w14:textId="42A350BA" w:rsidR="00D17890" w:rsidRDefault="00554FEC" w:rsidP="00554FEC">
      <w:pPr>
        <w:jc w:val="both"/>
        <w:rPr>
          <w:rFonts w:eastAsia="Malgun Gothic" w:cs="Batang"/>
          <w:lang w:val="en-US" w:eastAsia="en-US"/>
        </w:rPr>
      </w:pPr>
      <w:r w:rsidRPr="00554FEC">
        <w:rPr>
          <w:rFonts w:eastAsia="Malgun Gothic" w:cs="Batang"/>
          <w:lang w:val="en-US" w:eastAsia="en-US"/>
        </w:rPr>
        <w:t>Therefore, a more comprehensive evaluation is needed for SBFD where energy consumption is also considered in the performance evaluation.</w:t>
      </w:r>
      <w:r w:rsidR="00D17890">
        <w:rPr>
          <w:rFonts w:eastAsia="Malgun Gothic" w:cs="Batang"/>
          <w:lang w:val="en-US" w:eastAsia="en-US"/>
        </w:rPr>
        <w:t xml:space="preserve"> This evaluation </w:t>
      </w:r>
      <w:r w:rsidR="00CA125E">
        <w:rPr>
          <w:rFonts w:eastAsia="Malgun Gothic" w:cs="Batang"/>
          <w:lang w:val="en-US" w:eastAsia="en-US"/>
        </w:rPr>
        <w:t>would be</w:t>
      </w:r>
      <w:r w:rsidR="00D17890">
        <w:rPr>
          <w:rFonts w:eastAsia="Malgun Gothic" w:cs="Batang"/>
          <w:lang w:val="en-US" w:eastAsia="en-US"/>
        </w:rPr>
        <w:t xml:space="preserve"> in full alignment with the RAN requirement </w:t>
      </w:r>
      <w:r w:rsidR="00CA125E">
        <w:rPr>
          <w:rFonts w:eastAsia="Malgun Gothic" w:cs="Batang"/>
          <w:lang w:val="en-US" w:eastAsia="en-US"/>
        </w:rPr>
        <w:t>for the 6GR design to consider CAPEX/OPEX aspects</w:t>
      </w:r>
      <w:r w:rsidR="00715B85">
        <w:rPr>
          <w:rFonts w:eastAsia="Malgun Gothic" w:cs="Batang"/>
          <w:lang w:val="en-US" w:eastAsia="en-US"/>
        </w:rPr>
        <w:t xml:space="preserve"> </w:t>
      </w:r>
      <w:r w:rsidR="00745E34">
        <w:rPr>
          <w:rFonts w:eastAsia="Malgun Gothic" w:cs="Batang"/>
          <w:lang w:val="en-US" w:eastAsia="en-US"/>
        </w:rPr>
        <w:fldChar w:fldCharType="begin"/>
      </w:r>
      <w:r w:rsidR="00745E34">
        <w:rPr>
          <w:rFonts w:eastAsia="Malgun Gothic" w:cs="Batang"/>
          <w:lang w:val="en-US" w:eastAsia="en-US"/>
        </w:rPr>
        <w:instrText xml:space="preserve"> REF _Ref212811838 \r \h </w:instrText>
      </w:r>
      <w:r w:rsidR="00745E34">
        <w:rPr>
          <w:rFonts w:eastAsia="Malgun Gothic" w:cs="Batang"/>
          <w:lang w:val="en-US" w:eastAsia="en-US"/>
        </w:rPr>
      </w:r>
      <w:r w:rsidR="00745E34">
        <w:rPr>
          <w:rFonts w:eastAsia="Malgun Gothic" w:cs="Batang"/>
          <w:lang w:val="en-US" w:eastAsia="en-US"/>
        </w:rPr>
        <w:fldChar w:fldCharType="separate"/>
      </w:r>
      <w:r w:rsidR="00745E34">
        <w:rPr>
          <w:rFonts w:eastAsia="Malgun Gothic" w:cs="Batang"/>
          <w:lang w:val="en-US" w:eastAsia="en-US"/>
        </w:rPr>
        <w:t>[2]</w:t>
      </w:r>
      <w:r w:rsidR="00745E34">
        <w:rPr>
          <w:rFonts w:eastAsia="Malgun Gothic" w:cs="Batang"/>
          <w:lang w:val="en-US" w:eastAsia="en-US"/>
        </w:rPr>
        <w:fldChar w:fldCharType="end"/>
      </w:r>
      <w:r w:rsidR="00CA125E">
        <w:rPr>
          <w:rFonts w:eastAsia="Malgun Gothic" w:cs="Batang"/>
          <w:lang w:val="en-US" w:eastAsia="en-US"/>
        </w:rPr>
        <w:t xml:space="preserve"> </w:t>
      </w:r>
      <w:r w:rsidR="00C2273B">
        <w:rPr>
          <w:rFonts w:eastAsia="Malgun Gothic" w:cs="Batang"/>
          <w:lang w:val="en-US" w:eastAsia="en-US"/>
        </w:rPr>
        <w:t xml:space="preserve">and with the note captured in the Chairman report of the </w:t>
      </w:r>
      <w:r w:rsidR="000B3118">
        <w:rPr>
          <w:rFonts w:eastAsia="Malgun Gothic" w:cs="Batang"/>
          <w:lang w:eastAsia="en-US"/>
        </w:rPr>
        <w:t xml:space="preserve">RAN1#122-bis meeting </w:t>
      </w:r>
      <w:r w:rsidR="00DC4533">
        <w:rPr>
          <w:rFonts w:eastAsia="Malgun Gothic" w:cs="Batang"/>
          <w:lang w:eastAsia="en-US"/>
        </w:rPr>
        <w:fldChar w:fldCharType="begin"/>
      </w:r>
      <w:r w:rsidR="00DC4533">
        <w:rPr>
          <w:rFonts w:eastAsia="Malgun Gothic" w:cs="Batang"/>
          <w:lang w:eastAsia="en-US"/>
        </w:rPr>
        <w:instrText xml:space="preserve"> REF _Ref212711147 \r \h </w:instrText>
      </w:r>
      <w:r w:rsidR="00DC4533">
        <w:rPr>
          <w:rFonts w:eastAsia="Malgun Gothic" w:cs="Batang"/>
          <w:lang w:eastAsia="en-US"/>
        </w:rPr>
      </w:r>
      <w:r w:rsidR="00DC4533">
        <w:rPr>
          <w:rFonts w:eastAsia="Malgun Gothic" w:cs="Batang"/>
          <w:lang w:eastAsia="en-US"/>
        </w:rPr>
        <w:fldChar w:fldCharType="separate"/>
      </w:r>
      <w:r w:rsidR="003A168D">
        <w:rPr>
          <w:rFonts w:eastAsia="Malgun Gothic" w:cs="Batang"/>
          <w:lang w:eastAsia="en-US"/>
        </w:rPr>
        <w:t>[3]</w:t>
      </w:r>
      <w:r w:rsidR="00DC4533">
        <w:rPr>
          <w:rFonts w:eastAsia="Malgun Gothic" w:cs="Batang"/>
          <w:lang w:eastAsia="en-US"/>
        </w:rPr>
        <w:fldChar w:fldCharType="end"/>
      </w:r>
      <w:r w:rsidR="00625620">
        <w:rPr>
          <w:rFonts w:eastAsia="Malgun Gothic" w:cs="Batang"/>
          <w:lang w:val="en-US" w:eastAsia="en-US"/>
        </w:rPr>
        <w:t>.</w:t>
      </w:r>
    </w:p>
    <w:p w14:paraId="61AE4C54" w14:textId="77777777" w:rsidR="00625620" w:rsidRDefault="00625620" w:rsidP="00554FEC">
      <w:pPr>
        <w:jc w:val="both"/>
        <w:rPr>
          <w:rFonts w:eastAsia="Malgun Gothic" w:cs="Batang"/>
          <w:lang w:val="en-US" w:eastAsia="en-US"/>
        </w:rPr>
      </w:pPr>
    </w:p>
    <w:tbl>
      <w:tblPr>
        <w:tblStyle w:val="TableGrid"/>
        <w:tblW w:w="0" w:type="auto"/>
        <w:tblLook w:val="04A0" w:firstRow="1" w:lastRow="0" w:firstColumn="1" w:lastColumn="0" w:noHBand="0" w:noVBand="1"/>
      </w:tblPr>
      <w:tblGrid>
        <w:gridCol w:w="9629"/>
      </w:tblGrid>
      <w:tr w:rsidR="00625620" w14:paraId="536CCACA" w14:textId="77777777" w:rsidTr="004F2617">
        <w:tc>
          <w:tcPr>
            <w:tcW w:w="9629" w:type="dxa"/>
          </w:tcPr>
          <w:p w14:paraId="6479EB25" w14:textId="60B0094C" w:rsidR="00625620" w:rsidRPr="00DC4533" w:rsidRDefault="00DC4533" w:rsidP="004F2617">
            <w:pPr>
              <w:jc w:val="both"/>
              <w:rPr>
                <w:rFonts w:eastAsia="Malgun Gothic" w:cs="Batang"/>
                <w:b/>
                <w:bCs/>
                <w:lang w:eastAsia="en-US"/>
              </w:rPr>
            </w:pPr>
            <w:r w:rsidRPr="00DC4533">
              <w:rPr>
                <w:rFonts w:eastAsia="Malgun Gothic" w:cs="Batang"/>
                <w:b/>
                <w:bCs/>
                <w:lang w:eastAsia="en-US"/>
              </w:rPr>
              <w:fldChar w:fldCharType="begin"/>
            </w:r>
            <w:r w:rsidRPr="00DC4533">
              <w:rPr>
                <w:rFonts w:eastAsia="Malgun Gothic" w:cs="Batang"/>
                <w:b/>
                <w:bCs/>
                <w:lang w:eastAsia="en-US"/>
              </w:rPr>
              <w:instrText xml:space="preserve"> REF _Ref212811838 \r \h </w:instrText>
            </w:r>
            <w:r>
              <w:rPr>
                <w:rFonts w:eastAsia="Malgun Gothic" w:cs="Batang"/>
                <w:b/>
                <w:bCs/>
                <w:lang w:eastAsia="en-US"/>
              </w:rPr>
              <w:instrText xml:space="preserve"> \* MERGEFORMAT </w:instrText>
            </w:r>
            <w:r w:rsidRPr="00DC4533">
              <w:rPr>
                <w:rFonts w:eastAsia="Malgun Gothic" w:cs="Batang"/>
                <w:b/>
                <w:bCs/>
                <w:lang w:eastAsia="en-US"/>
              </w:rPr>
            </w:r>
            <w:r w:rsidRPr="00DC4533">
              <w:rPr>
                <w:rFonts w:eastAsia="Malgun Gothic" w:cs="Batang"/>
                <w:b/>
                <w:bCs/>
                <w:lang w:eastAsia="en-US"/>
              </w:rPr>
              <w:fldChar w:fldCharType="separate"/>
            </w:r>
            <w:r w:rsidRPr="00DC4533">
              <w:rPr>
                <w:rFonts w:eastAsia="Malgun Gothic" w:cs="Batang"/>
                <w:b/>
                <w:bCs/>
                <w:lang w:eastAsia="en-US"/>
              </w:rPr>
              <w:t>[2]</w:t>
            </w:r>
            <w:r w:rsidRPr="00DC4533">
              <w:rPr>
                <w:rFonts w:eastAsia="Malgun Gothic" w:cs="Batang"/>
                <w:b/>
                <w:bCs/>
                <w:lang w:eastAsia="en-US"/>
              </w:rPr>
              <w:fldChar w:fldCharType="end"/>
            </w:r>
          </w:p>
          <w:p w14:paraId="2E8EE1F8" w14:textId="3716103E" w:rsidR="00625620" w:rsidRPr="008E0344" w:rsidRDefault="00625620" w:rsidP="004F2617">
            <w:pPr>
              <w:jc w:val="both"/>
              <w:rPr>
                <w:rFonts w:eastAsia="Malgun Gothic" w:cs="Batang"/>
                <w:lang w:eastAsia="en-US"/>
              </w:rPr>
            </w:pPr>
            <w:r w:rsidRPr="008E0344">
              <w:rPr>
                <w:rFonts w:eastAsia="Malgun Gothic" w:cs="Batang"/>
                <w:lang w:eastAsia="en-US"/>
              </w:rPr>
              <w:t xml:space="preserve">The RAN design for the 6G Radio Access Technologies </w:t>
            </w:r>
            <w:proofErr w:type="gramStart"/>
            <w:r w:rsidRPr="008E0344">
              <w:rPr>
                <w:rFonts w:eastAsia="Malgun Gothic" w:cs="Batang"/>
                <w:lang w:eastAsia="en-US"/>
              </w:rPr>
              <w:t>shall</w:t>
            </w:r>
            <w:proofErr w:type="gramEnd"/>
            <w:r w:rsidRPr="008E0344">
              <w:rPr>
                <w:rFonts w:eastAsia="Malgun Gothic" w:cs="Batang"/>
                <w:lang w:eastAsia="en-US"/>
              </w:rPr>
              <w:t xml:space="preserve"> be designed to fulfil the following requirements:</w:t>
            </w:r>
          </w:p>
          <w:p w14:paraId="3A7FA4FD" w14:textId="77777777" w:rsidR="00625620" w:rsidRPr="008E0344" w:rsidRDefault="00625620" w:rsidP="004F2617">
            <w:pPr>
              <w:jc w:val="both"/>
              <w:rPr>
                <w:rFonts w:eastAsia="Malgun Gothic" w:cs="Batang"/>
                <w:lang w:eastAsia="en-US"/>
              </w:rPr>
            </w:pPr>
            <w:r w:rsidRPr="008E0344">
              <w:rPr>
                <w:rFonts w:eastAsia="Malgun Gothic" w:cs="Batang"/>
                <w:lang w:eastAsia="en-US"/>
              </w:rPr>
              <w:t>(…)</w:t>
            </w:r>
          </w:p>
          <w:p w14:paraId="4DE93E3C" w14:textId="77777777" w:rsidR="00625620" w:rsidRPr="008E0344" w:rsidRDefault="00625620" w:rsidP="004F2617">
            <w:pPr>
              <w:jc w:val="both"/>
              <w:rPr>
                <w:rFonts w:eastAsia="Malgun Gothic" w:cs="Batang"/>
                <w:lang w:eastAsia="en-US"/>
              </w:rPr>
            </w:pPr>
            <w:r w:rsidRPr="008E0344">
              <w:rPr>
                <w:rFonts w:eastAsia="Malgun Gothic" w:cs="Batang"/>
                <w:lang w:eastAsia="en-US"/>
              </w:rPr>
              <w:t>-</w:t>
            </w:r>
            <w:r w:rsidRPr="008E0344">
              <w:rPr>
                <w:rFonts w:eastAsia="Malgun Gothic" w:cs="Batang"/>
                <w:lang w:eastAsia="en-US"/>
              </w:rPr>
              <w:tab/>
              <w:t>The design of the 6G RAN shall enable lower CAPEX/OPEX with respect to current networks.</w:t>
            </w:r>
          </w:p>
          <w:p w14:paraId="0D78CC72" w14:textId="77777777" w:rsidR="00625620" w:rsidRDefault="00625620" w:rsidP="004F2617">
            <w:pPr>
              <w:jc w:val="both"/>
              <w:rPr>
                <w:rFonts w:eastAsia="Malgun Gothic" w:cs="Batang"/>
                <w:lang w:eastAsia="en-US"/>
              </w:rPr>
            </w:pPr>
            <w:r w:rsidRPr="008E0344">
              <w:rPr>
                <w:rFonts w:eastAsia="Malgun Gothic" w:cs="Batang"/>
                <w:lang w:eastAsia="en-US"/>
              </w:rPr>
              <w:t>(...)</w:t>
            </w:r>
          </w:p>
          <w:p w14:paraId="584FC30D" w14:textId="77777777" w:rsidR="00625620" w:rsidRDefault="00625620" w:rsidP="004F2617">
            <w:pPr>
              <w:jc w:val="both"/>
              <w:rPr>
                <w:rFonts w:eastAsia="Malgun Gothic" w:cs="Batang"/>
                <w:lang w:eastAsia="en-US"/>
              </w:rPr>
            </w:pPr>
          </w:p>
          <w:p w14:paraId="1203CE82" w14:textId="5C619F98" w:rsidR="00625620" w:rsidRPr="00DC4533" w:rsidRDefault="00DC4533" w:rsidP="004F2617">
            <w:pPr>
              <w:jc w:val="both"/>
              <w:rPr>
                <w:rFonts w:eastAsia="Malgun Gothic" w:cs="Batang"/>
                <w:b/>
                <w:bCs/>
                <w:lang w:eastAsia="en-US"/>
              </w:rPr>
            </w:pPr>
            <w:r w:rsidRPr="00DC4533">
              <w:rPr>
                <w:rFonts w:eastAsia="Malgun Gothic" w:cs="Batang"/>
                <w:b/>
                <w:bCs/>
                <w:lang w:eastAsia="en-US"/>
              </w:rPr>
              <w:fldChar w:fldCharType="begin"/>
            </w:r>
            <w:r w:rsidRPr="00DC4533">
              <w:rPr>
                <w:rFonts w:eastAsia="Malgun Gothic" w:cs="Batang"/>
                <w:b/>
                <w:bCs/>
                <w:lang w:eastAsia="en-US"/>
              </w:rPr>
              <w:instrText xml:space="preserve"> REF _Ref212711147 \r \h </w:instrText>
            </w:r>
            <w:r>
              <w:rPr>
                <w:rFonts w:eastAsia="Malgun Gothic" w:cs="Batang"/>
                <w:b/>
                <w:bCs/>
                <w:lang w:eastAsia="en-US"/>
              </w:rPr>
              <w:instrText xml:space="preserve"> \* MERGEFORMAT </w:instrText>
            </w:r>
            <w:r w:rsidRPr="00DC4533">
              <w:rPr>
                <w:rFonts w:eastAsia="Malgun Gothic" w:cs="Batang"/>
                <w:b/>
                <w:bCs/>
                <w:lang w:eastAsia="en-US"/>
              </w:rPr>
            </w:r>
            <w:r w:rsidRPr="00DC4533">
              <w:rPr>
                <w:rFonts w:eastAsia="Malgun Gothic" w:cs="Batang"/>
                <w:b/>
                <w:bCs/>
                <w:lang w:eastAsia="en-US"/>
              </w:rPr>
              <w:fldChar w:fldCharType="separate"/>
            </w:r>
            <w:r w:rsidRPr="00DC4533">
              <w:rPr>
                <w:rFonts w:eastAsia="Malgun Gothic" w:cs="Batang"/>
                <w:b/>
                <w:bCs/>
                <w:lang w:eastAsia="en-US"/>
              </w:rPr>
              <w:t>[3]</w:t>
            </w:r>
            <w:r w:rsidRPr="00DC4533">
              <w:rPr>
                <w:rFonts w:eastAsia="Malgun Gothic" w:cs="Batang"/>
                <w:b/>
                <w:bCs/>
                <w:lang w:eastAsia="en-US"/>
              </w:rPr>
              <w:fldChar w:fldCharType="end"/>
            </w:r>
          </w:p>
          <w:p w14:paraId="3436DCC1" w14:textId="77777777" w:rsidR="00625620" w:rsidRPr="000A5A36" w:rsidRDefault="00625620" w:rsidP="00625620">
            <w:pPr>
              <w:tabs>
                <w:tab w:val="left" w:pos="0"/>
              </w:tabs>
              <w:spacing w:line="254" w:lineRule="auto"/>
              <w:rPr>
                <w:rFonts w:ascii="Times" w:eastAsia="DengXian" w:hAnsi="Times" w:cs="Arial"/>
                <w:kern w:val="2"/>
                <w:sz w:val="22"/>
                <w:szCs w:val="22"/>
                <w:lang w:val="en-GB" w:eastAsia="zh-CN"/>
                <w14:ligatures w14:val="standardContextual"/>
              </w:rPr>
            </w:pPr>
            <w:r w:rsidRPr="000A5A36">
              <w:rPr>
                <w:rFonts w:ascii="Times" w:eastAsia="DengXian" w:hAnsi="Times" w:cs="Arial"/>
                <w:kern w:val="2"/>
                <w:sz w:val="22"/>
                <w:szCs w:val="22"/>
                <w:lang w:val="en-GB" w:eastAsia="zh-CN"/>
                <w14:ligatures w14:val="standardContextual"/>
              </w:rPr>
              <w:t>Note:</w:t>
            </w:r>
          </w:p>
          <w:p w14:paraId="37BFA5AA" w14:textId="77777777" w:rsidR="00625620" w:rsidRPr="000A5A36" w:rsidRDefault="00625620" w:rsidP="00625620">
            <w:pPr>
              <w:numPr>
                <w:ilvl w:val="0"/>
                <w:numId w:val="16"/>
              </w:numPr>
              <w:tabs>
                <w:tab w:val="left" w:pos="0"/>
              </w:tabs>
              <w:spacing w:line="254" w:lineRule="auto"/>
              <w:rPr>
                <w:rFonts w:ascii="Times" w:eastAsia="DengXian" w:hAnsi="Times" w:cs="Arial"/>
                <w:kern w:val="2"/>
                <w:sz w:val="22"/>
                <w:szCs w:val="22"/>
                <w:lang w:val="en-GB" w:eastAsia="zh-CN"/>
                <w14:ligatures w14:val="standardContextual"/>
              </w:rPr>
            </w:pPr>
            <w:r w:rsidRPr="000A5A36">
              <w:rPr>
                <w:rFonts w:ascii="Times" w:eastAsia="DengXian" w:hAnsi="Times" w:cs="Arial"/>
                <w:kern w:val="2"/>
                <w:sz w:val="22"/>
                <w:szCs w:val="22"/>
                <w:lang w:val="en-GB" w:eastAsia="zh-CN"/>
                <w14:ligatures w14:val="standardContextual"/>
              </w:rPr>
              <w:t xml:space="preserve">High-level aspects to consider </w:t>
            </w:r>
            <w:proofErr w:type="gramStart"/>
            <w:r w:rsidRPr="000A5A36">
              <w:rPr>
                <w:rFonts w:ascii="Times" w:eastAsia="DengXian" w:hAnsi="Times" w:cs="Arial"/>
                <w:kern w:val="2"/>
                <w:sz w:val="22"/>
                <w:szCs w:val="22"/>
                <w:lang w:val="en-GB" w:eastAsia="zh-CN"/>
                <w14:ligatures w14:val="standardContextual"/>
              </w:rPr>
              <w:t>to enable</w:t>
            </w:r>
            <w:proofErr w:type="gramEnd"/>
            <w:r w:rsidRPr="000A5A36">
              <w:rPr>
                <w:rFonts w:ascii="Times" w:eastAsia="DengXian" w:hAnsi="Times" w:cs="Arial"/>
                <w:kern w:val="2"/>
                <w:sz w:val="22"/>
                <w:szCs w:val="22"/>
                <w:lang w:val="en-GB" w:eastAsia="zh-CN"/>
                <w14:ligatures w14:val="standardContextual"/>
              </w:rPr>
              <w:t xml:space="preserve"> lower CAPEX/OPEX with respect to current networks include, but not limited to</w:t>
            </w:r>
          </w:p>
          <w:p w14:paraId="4E434485" w14:textId="77777777" w:rsidR="00625620" w:rsidRPr="000A5A36" w:rsidRDefault="00625620" w:rsidP="00625620">
            <w:pPr>
              <w:numPr>
                <w:ilvl w:val="1"/>
                <w:numId w:val="16"/>
              </w:numPr>
              <w:tabs>
                <w:tab w:val="left" w:pos="0"/>
              </w:tabs>
              <w:spacing w:line="254" w:lineRule="auto"/>
              <w:rPr>
                <w:rFonts w:ascii="Times" w:eastAsia="DengXian" w:hAnsi="Times" w:cs="Arial"/>
                <w:kern w:val="2"/>
                <w:sz w:val="22"/>
                <w:szCs w:val="22"/>
                <w:lang w:val="en-GB" w:eastAsia="zh-CN"/>
                <w14:ligatures w14:val="standardContextual"/>
              </w:rPr>
            </w:pPr>
            <w:r w:rsidRPr="000A5A36">
              <w:rPr>
                <w:rFonts w:ascii="Times" w:eastAsia="DengXian" w:hAnsi="Times" w:cs="Arial"/>
                <w:kern w:val="2"/>
                <w:sz w:val="22"/>
                <w:szCs w:val="22"/>
                <w:lang w:val="en-GB" w:eastAsia="zh-CN"/>
                <w14:ligatures w14:val="standardContextual"/>
              </w:rPr>
              <w:t>UE/NW implementation complexity</w:t>
            </w:r>
          </w:p>
          <w:p w14:paraId="05A89363" w14:textId="77777777" w:rsidR="00625620" w:rsidRPr="000A5A36" w:rsidRDefault="00625620" w:rsidP="00625620">
            <w:pPr>
              <w:numPr>
                <w:ilvl w:val="1"/>
                <w:numId w:val="16"/>
              </w:numPr>
              <w:tabs>
                <w:tab w:val="left" w:pos="0"/>
              </w:tabs>
              <w:spacing w:line="254" w:lineRule="auto"/>
              <w:rPr>
                <w:rFonts w:ascii="Times" w:eastAsia="DengXian" w:hAnsi="Times" w:cs="Arial"/>
                <w:kern w:val="2"/>
                <w:sz w:val="22"/>
                <w:szCs w:val="22"/>
                <w:lang w:val="en-GB" w:eastAsia="zh-CN"/>
                <w14:ligatures w14:val="standardContextual"/>
              </w:rPr>
            </w:pPr>
            <w:r w:rsidRPr="000A5A36">
              <w:rPr>
                <w:rFonts w:ascii="Times" w:eastAsia="DengXian" w:hAnsi="Times" w:cs="Arial"/>
                <w:kern w:val="2"/>
                <w:sz w:val="22"/>
                <w:szCs w:val="22"/>
                <w:lang w:val="en-GB" w:eastAsia="zh-CN"/>
                <w14:ligatures w14:val="standardContextual"/>
              </w:rPr>
              <w:t>UE/NW energy efficiency</w:t>
            </w:r>
          </w:p>
          <w:p w14:paraId="445A30D0" w14:textId="77777777" w:rsidR="00625620" w:rsidRPr="00625620" w:rsidRDefault="00625620" w:rsidP="00625620">
            <w:pPr>
              <w:numPr>
                <w:ilvl w:val="1"/>
                <w:numId w:val="16"/>
              </w:numPr>
              <w:tabs>
                <w:tab w:val="left" w:pos="0"/>
              </w:tabs>
              <w:spacing w:line="254" w:lineRule="auto"/>
              <w:rPr>
                <w:rFonts w:eastAsia="Malgun Gothic" w:cs="Batang"/>
                <w:lang w:eastAsia="en-US"/>
              </w:rPr>
            </w:pPr>
            <w:r w:rsidRPr="000A5A36">
              <w:rPr>
                <w:rFonts w:ascii="Times" w:eastAsia="DengXian" w:hAnsi="Times" w:cs="Arial"/>
                <w:kern w:val="2"/>
                <w:sz w:val="22"/>
                <w:szCs w:val="22"/>
                <w:lang w:val="en-GB" w:eastAsia="zh-CN"/>
                <w14:ligatures w14:val="standardContextual"/>
              </w:rPr>
              <w:t>MRSS</w:t>
            </w:r>
          </w:p>
          <w:p w14:paraId="08056E80" w14:textId="75AE8CBD" w:rsidR="00625620" w:rsidRDefault="00625620" w:rsidP="00625620">
            <w:pPr>
              <w:numPr>
                <w:ilvl w:val="1"/>
                <w:numId w:val="16"/>
              </w:numPr>
              <w:tabs>
                <w:tab w:val="left" w:pos="0"/>
              </w:tabs>
              <w:spacing w:line="254" w:lineRule="auto"/>
              <w:rPr>
                <w:rFonts w:eastAsia="Malgun Gothic" w:cs="Batang"/>
                <w:lang w:eastAsia="en-US"/>
              </w:rPr>
            </w:pPr>
            <w:r w:rsidRPr="000A5A36">
              <w:rPr>
                <w:rFonts w:ascii="Times" w:eastAsia="DengXian" w:hAnsi="Times" w:cs="Arial"/>
                <w:kern w:val="2"/>
                <w:sz w:val="22"/>
                <w:szCs w:val="22"/>
                <w:lang w:val="en-GB" w:eastAsia="zh-CN"/>
                <w14:ligatures w14:val="standardContextual"/>
              </w:rPr>
              <w:t>Spectrum efficiency</w:t>
            </w:r>
          </w:p>
        </w:tc>
      </w:tr>
    </w:tbl>
    <w:p w14:paraId="4FDC3A7C" w14:textId="77777777" w:rsidR="00625620" w:rsidRPr="00554FEC" w:rsidRDefault="00625620" w:rsidP="00554FEC">
      <w:pPr>
        <w:jc w:val="both"/>
        <w:rPr>
          <w:rFonts w:eastAsia="Malgun Gothic" w:cs="Batang"/>
          <w:lang w:val="en-US" w:eastAsia="en-US"/>
        </w:rPr>
      </w:pPr>
    </w:p>
    <w:p w14:paraId="1ACC7DAA" w14:textId="0D0F1475" w:rsidR="00E056FD" w:rsidRDefault="00C503A4" w:rsidP="47474E17">
      <w:pPr>
        <w:jc w:val="both"/>
        <w:rPr>
          <w:rFonts w:eastAsia="Malgun Gothic" w:cs="Batang"/>
          <w:lang w:eastAsia="en-US"/>
        </w:rPr>
      </w:pPr>
      <w:r>
        <w:rPr>
          <w:rFonts w:eastAsia="Malgun Gothic" w:cs="Batang"/>
          <w:lang w:eastAsia="en-US"/>
        </w:rPr>
        <w:t>During</w:t>
      </w:r>
      <w:r w:rsidR="00DC4533">
        <w:rPr>
          <w:rFonts w:eastAsia="Malgun Gothic" w:cs="Batang"/>
          <w:lang w:eastAsia="en-US"/>
        </w:rPr>
        <w:t xml:space="preserve"> RAN1#122-bis,</w:t>
      </w:r>
      <w:r w:rsidR="00E056FD">
        <w:rPr>
          <w:rFonts w:eastAsia="Malgun Gothic" w:cs="Batang"/>
          <w:lang w:eastAsia="en-US"/>
        </w:rPr>
        <w:t xml:space="preserve"> the following agreement </w:t>
      </w:r>
      <w:r w:rsidR="00ED5C03">
        <w:rPr>
          <w:rFonts w:eastAsia="Malgun Gothic" w:cs="Batang"/>
          <w:lang w:eastAsia="en-US"/>
        </w:rPr>
        <w:t>related to 6G energy efficiency</w:t>
      </w:r>
      <w:r w:rsidR="00887312">
        <w:rPr>
          <w:rFonts w:eastAsia="Malgun Gothic" w:cs="Batang"/>
          <w:lang w:eastAsia="en-US"/>
        </w:rPr>
        <w:t xml:space="preserve"> </w:t>
      </w:r>
      <w:r w:rsidR="00736BDF">
        <w:rPr>
          <w:rFonts w:eastAsia="Malgun Gothic" w:cs="Batang"/>
          <w:lang w:eastAsia="en-US"/>
        </w:rPr>
        <w:t>was reached</w:t>
      </w:r>
      <w:r w:rsidR="002067EC">
        <w:rPr>
          <w:rFonts w:eastAsia="Malgun Gothic" w:cs="Batang"/>
          <w:lang w:eastAsia="en-US"/>
        </w:rPr>
        <w:t xml:space="preserve"> </w:t>
      </w:r>
      <w:r w:rsidR="002067EC">
        <w:rPr>
          <w:rFonts w:eastAsia="Malgun Gothic" w:cs="Batang"/>
          <w:lang w:eastAsia="en-US"/>
        </w:rPr>
        <w:fldChar w:fldCharType="begin"/>
      </w:r>
      <w:r w:rsidR="002067EC">
        <w:rPr>
          <w:rFonts w:eastAsia="Malgun Gothic" w:cs="Batang"/>
          <w:lang w:eastAsia="en-US"/>
        </w:rPr>
        <w:instrText xml:space="preserve"> REF _Ref210299549 \r \h </w:instrText>
      </w:r>
      <w:r w:rsidR="002067EC">
        <w:rPr>
          <w:rFonts w:eastAsia="Malgun Gothic" w:cs="Batang"/>
          <w:lang w:eastAsia="en-US"/>
        </w:rPr>
      </w:r>
      <w:r w:rsidR="002067EC">
        <w:rPr>
          <w:rFonts w:eastAsia="Malgun Gothic" w:cs="Batang"/>
          <w:lang w:eastAsia="en-US"/>
        </w:rPr>
        <w:fldChar w:fldCharType="separate"/>
      </w:r>
      <w:r w:rsidR="002067EC">
        <w:rPr>
          <w:rFonts w:eastAsia="Malgun Gothic" w:cs="Batang"/>
          <w:lang w:eastAsia="en-US"/>
        </w:rPr>
        <w:t>[4]</w:t>
      </w:r>
      <w:r w:rsidR="002067EC">
        <w:rPr>
          <w:rFonts w:eastAsia="Malgun Gothic" w:cs="Batang"/>
          <w:lang w:eastAsia="en-US"/>
        </w:rPr>
        <w:fldChar w:fldCharType="end"/>
      </w:r>
      <w:r w:rsidR="00D17890">
        <w:rPr>
          <w:rFonts w:eastAsia="Malgun Gothic" w:cs="Batang"/>
          <w:lang w:eastAsia="en-US"/>
        </w:rPr>
        <w:t>,</w:t>
      </w:r>
      <w:r w:rsidR="00736BDF">
        <w:rPr>
          <w:rFonts w:eastAsia="Malgun Gothic" w:cs="Batang"/>
          <w:lang w:eastAsia="en-US"/>
        </w:rPr>
        <w:t xml:space="preserve"> with a note stating that SBFD specific enhancements on BS power models are not precluded</w:t>
      </w:r>
      <w:r w:rsidR="003A168D">
        <w:rPr>
          <w:rFonts w:eastAsia="Malgun Gothic" w:cs="Batang"/>
          <w:lang w:eastAsia="en-US"/>
        </w:rPr>
        <w:t>:</w:t>
      </w:r>
    </w:p>
    <w:tbl>
      <w:tblPr>
        <w:tblStyle w:val="TableGrid"/>
        <w:tblW w:w="0" w:type="auto"/>
        <w:tblLook w:val="04A0" w:firstRow="1" w:lastRow="0" w:firstColumn="1" w:lastColumn="0" w:noHBand="0" w:noVBand="1"/>
      </w:tblPr>
      <w:tblGrid>
        <w:gridCol w:w="9629"/>
      </w:tblGrid>
      <w:tr w:rsidR="00E056FD" w14:paraId="4E7E5111" w14:textId="77777777">
        <w:tc>
          <w:tcPr>
            <w:tcW w:w="9629" w:type="dxa"/>
          </w:tcPr>
          <w:p w14:paraId="6610682D" w14:textId="77777777" w:rsidR="00736BDF" w:rsidRPr="00736BDF" w:rsidRDefault="00736BDF" w:rsidP="00736BDF">
            <w:pPr>
              <w:spacing w:line="276" w:lineRule="auto"/>
              <w:rPr>
                <w:rFonts w:ascii="Times" w:eastAsia="DengXian" w:hAnsi="Times"/>
                <w:kern w:val="2"/>
                <w:sz w:val="22"/>
                <w:szCs w:val="22"/>
                <w:highlight w:val="green"/>
                <w:lang w:eastAsia="zh-CN"/>
                <w14:ligatures w14:val="standardContextual"/>
              </w:rPr>
            </w:pPr>
            <w:r w:rsidRPr="00736BDF">
              <w:rPr>
                <w:rFonts w:ascii="Times" w:eastAsia="DengXian" w:hAnsi="Times"/>
                <w:kern w:val="2"/>
                <w:sz w:val="22"/>
                <w:szCs w:val="22"/>
                <w:highlight w:val="green"/>
                <w:lang w:eastAsia="zh-CN"/>
                <w14:ligatures w14:val="standardContextual"/>
              </w:rPr>
              <w:lastRenderedPageBreak/>
              <w:t>Agreement</w:t>
            </w:r>
          </w:p>
          <w:p w14:paraId="1E7980EF" w14:textId="77777777" w:rsidR="00736BDF" w:rsidRPr="00736BDF" w:rsidRDefault="00736BDF" w:rsidP="00736BDF">
            <w:pPr>
              <w:spacing w:line="252" w:lineRule="auto"/>
              <w:rPr>
                <w:rFonts w:ascii="Times" w:eastAsia="DengXian" w:hAnsi="Times" w:cs="Arial"/>
                <w:kern w:val="2"/>
                <w:sz w:val="22"/>
                <w:szCs w:val="22"/>
                <w:lang w:eastAsia="zh-CN"/>
                <w14:ligatures w14:val="standardContextual"/>
              </w:rPr>
            </w:pPr>
            <w:r w:rsidRPr="00736BDF">
              <w:rPr>
                <w:rFonts w:ascii="Times" w:eastAsia="DengXian" w:hAnsi="Times" w:cs="Arial"/>
                <w:kern w:val="2"/>
                <w:sz w:val="22"/>
                <w:szCs w:val="22"/>
                <w:lang w:eastAsia="zh-CN"/>
                <w14:ligatures w14:val="standardContextual"/>
              </w:rPr>
              <w:t>Study whether/how to further update the BS model considering the following aspects, e.g.,</w:t>
            </w:r>
          </w:p>
          <w:p w14:paraId="36540A98" w14:textId="77777777" w:rsidR="00736BDF" w:rsidRPr="00736BDF" w:rsidRDefault="00736BDF" w:rsidP="00736BDF">
            <w:pPr>
              <w:numPr>
                <w:ilvl w:val="0"/>
                <w:numId w:val="15"/>
              </w:numPr>
              <w:spacing w:after="160" w:line="252" w:lineRule="auto"/>
              <w:rPr>
                <w:rFonts w:ascii="Times" w:eastAsia="DengXian" w:hAnsi="Times" w:cs="Arial"/>
                <w:kern w:val="2"/>
                <w:sz w:val="22"/>
                <w:szCs w:val="22"/>
                <w:lang w:eastAsia="zh-CN"/>
                <w14:ligatures w14:val="standardContextual"/>
              </w:rPr>
            </w:pPr>
            <w:r w:rsidRPr="00736BDF">
              <w:rPr>
                <w:rFonts w:ascii="Times" w:eastAsia="DengXian" w:hAnsi="Times" w:cs="Arial"/>
                <w:kern w:val="2"/>
                <w:sz w:val="22"/>
                <w:szCs w:val="22"/>
                <w:lang w:eastAsia="zh-CN"/>
                <w14:ligatures w14:val="standardContextual"/>
              </w:rPr>
              <w:t>Whether to down select between Cat.1 and Cat. 2,</w:t>
            </w:r>
          </w:p>
          <w:p w14:paraId="512744C8" w14:textId="77777777" w:rsidR="00736BDF" w:rsidRPr="00736BDF" w:rsidRDefault="00736BDF" w:rsidP="00736BDF">
            <w:pPr>
              <w:numPr>
                <w:ilvl w:val="0"/>
                <w:numId w:val="15"/>
              </w:numPr>
              <w:spacing w:after="160" w:line="252" w:lineRule="auto"/>
              <w:rPr>
                <w:rFonts w:ascii="Times" w:eastAsia="DengXian" w:hAnsi="Times" w:cs="Arial"/>
                <w:kern w:val="2"/>
                <w:sz w:val="22"/>
                <w:szCs w:val="22"/>
                <w:lang w:eastAsia="zh-CN"/>
                <w14:ligatures w14:val="standardContextual"/>
              </w:rPr>
            </w:pPr>
            <w:r w:rsidRPr="00736BDF">
              <w:rPr>
                <w:rFonts w:ascii="Times" w:eastAsia="DengXian" w:hAnsi="Times" w:cs="Arial"/>
                <w:kern w:val="2"/>
                <w:sz w:val="22"/>
                <w:szCs w:val="22"/>
                <w:lang w:eastAsia="zh-CN"/>
                <w14:ligatures w14:val="standardContextual"/>
              </w:rPr>
              <w:t>Updates of parameter values (including defining a new Cat),</w:t>
            </w:r>
          </w:p>
          <w:p w14:paraId="6A868525" w14:textId="77777777" w:rsidR="00736BDF" w:rsidRPr="00736BDF" w:rsidRDefault="00736BDF" w:rsidP="00736BDF">
            <w:pPr>
              <w:numPr>
                <w:ilvl w:val="0"/>
                <w:numId w:val="15"/>
              </w:numPr>
              <w:spacing w:after="160" w:line="252" w:lineRule="auto"/>
              <w:rPr>
                <w:rFonts w:ascii="Times" w:eastAsia="DengXian" w:hAnsi="Times" w:cs="Arial"/>
                <w:kern w:val="2"/>
                <w:sz w:val="22"/>
                <w:szCs w:val="22"/>
                <w:lang w:eastAsia="zh-CN"/>
                <w14:ligatures w14:val="standardContextual"/>
              </w:rPr>
            </w:pPr>
            <w:r w:rsidRPr="00736BDF">
              <w:rPr>
                <w:rFonts w:ascii="Times" w:eastAsia="DengXian" w:hAnsi="Times" w:cs="Arial"/>
                <w:kern w:val="2"/>
                <w:sz w:val="22"/>
                <w:szCs w:val="22"/>
                <w:lang w:eastAsia="zh-CN"/>
                <w14:ligatures w14:val="standardContextual"/>
              </w:rPr>
              <w:t>Updates of power scaling, power states (including additional PSs)</w:t>
            </w:r>
          </w:p>
          <w:p w14:paraId="45AECA23" w14:textId="77777777" w:rsidR="00736BDF" w:rsidRPr="00736BDF" w:rsidRDefault="00736BDF" w:rsidP="00736BDF">
            <w:pPr>
              <w:numPr>
                <w:ilvl w:val="0"/>
                <w:numId w:val="15"/>
              </w:numPr>
              <w:spacing w:after="160" w:line="252" w:lineRule="auto"/>
              <w:rPr>
                <w:rFonts w:ascii="Times" w:eastAsia="DengXian" w:hAnsi="Times" w:cs="Arial"/>
                <w:kern w:val="2"/>
                <w:sz w:val="22"/>
                <w:szCs w:val="22"/>
                <w:lang w:eastAsia="zh-CN"/>
                <w14:ligatures w14:val="standardContextual"/>
              </w:rPr>
            </w:pPr>
            <w:r w:rsidRPr="00736BDF">
              <w:rPr>
                <w:rFonts w:ascii="Times" w:eastAsia="DengXian" w:hAnsi="Times" w:cs="Arial"/>
                <w:kern w:val="2"/>
                <w:sz w:val="22"/>
                <w:szCs w:val="22"/>
                <w:lang w:eastAsia="zh-CN"/>
                <w14:ligatures w14:val="standardContextual"/>
              </w:rPr>
              <w:t>Etc.</w:t>
            </w:r>
          </w:p>
          <w:p w14:paraId="0DA35847" w14:textId="29E77F69" w:rsidR="00D35D0A" w:rsidRPr="00C04145" w:rsidRDefault="00736BDF" w:rsidP="000A5A36">
            <w:pPr>
              <w:tabs>
                <w:tab w:val="left" w:pos="0"/>
              </w:tabs>
              <w:spacing w:line="254" w:lineRule="auto"/>
              <w:rPr>
                <w:rFonts w:ascii="Times" w:eastAsia="Calibri" w:hAnsi="Times" w:cs="Arial"/>
                <w:kern w:val="2"/>
                <w:sz w:val="22"/>
                <w:szCs w:val="22"/>
                <w:lang w:eastAsia="zh-CN"/>
                <w14:ligatures w14:val="standardContextual"/>
              </w:rPr>
            </w:pPr>
            <w:r w:rsidRPr="00736BDF">
              <w:rPr>
                <w:rFonts w:ascii="Times" w:eastAsia="DengXian" w:hAnsi="Times" w:cs="Arial"/>
                <w:kern w:val="2"/>
                <w:sz w:val="22"/>
                <w:szCs w:val="22"/>
                <w:lang w:eastAsia="zh-CN"/>
                <w14:ligatures w14:val="standardContextual"/>
              </w:rPr>
              <w:t xml:space="preserve">Note: </w:t>
            </w:r>
            <w:r w:rsidRPr="00736BDF">
              <w:rPr>
                <w:rFonts w:ascii="Times" w:eastAsia="Calibri" w:hAnsi="Times" w:cs="Arial"/>
                <w:kern w:val="2"/>
                <w:sz w:val="22"/>
                <w:szCs w:val="22"/>
                <w:lang w:eastAsia="zh-CN"/>
                <w14:ligatures w14:val="standardContextual"/>
              </w:rPr>
              <w:t xml:space="preserve">The defined BS power models does not preclude use case-specific enhancements regarding, e.g., multi-TRP, SBFD, multi-carrier </w:t>
            </w:r>
            <w:proofErr w:type="spellStart"/>
            <w:r w:rsidRPr="00736BDF">
              <w:rPr>
                <w:rFonts w:ascii="Times" w:eastAsia="Calibri" w:hAnsi="Times" w:cs="Arial"/>
                <w:kern w:val="2"/>
                <w:sz w:val="22"/>
                <w:szCs w:val="22"/>
                <w:lang w:eastAsia="zh-CN"/>
                <w14:ligatures w14:val="standardContextual"/>
              </w:rPr>
              <w:t>etc</w:t>
            </w:r>
            <w:proofErr w:type="spellEnd"/>
          </w:p>
        </w:tc>
      </w:tr>
    </w:tbl>
    <w:p w14:paraId="4EB1A7C3" w14:textId="77777777" w:rsidR="003A168D" w:rsidRDefault="003A168D" w:rsidP="47474E17">
      <w:pPr>
        <w:jc w:val="both"/>
        <w:rPr>
          <w:rFonts w:eastAsia="Malgun Gothic" w:cs="Batang"/>
          <w:lang w:eastAsia="en-US"/>
        </w:rPr>
      </w:pPr>
    </w:p>
    <w:p w14:paraId="5D4E2B87" w14:textId="262AB014" w:rsidR="00277AF3" w:rsidRPr="00330A15" w:rsidRDefault="00277AF3" w:rsidP="47474E17">
      <w:pPr>
        <w:jc w:val="both"/>
        <w:rPr>
          <w:rFonts w:eastAsia="Malgun Gothic" w:cs="Batang"/>
          <w:lang w:eastAsia="en-US"/>
        </w:rPr>
      </w:pPr>
      <w:r>
        <w:rPr>
          <w:rFonts w:eastAsia="Malgun Gothic" w:cs="Batang"/>
          <w:lang w:eastAsia="en-US"/>
        </w:rPr>
        <w:t xml:space="preserve">In this contribution we </w:t>
      </w:r>
      <w:r w:rsidR="00947C9A">
        <w:rPr>
          <w:rFonts w:eastAsia="Malgun Gothic" w:cs="Batang"/>
          <w:lang w:eastAsia="en-US"/>
        </w:rPr>
        <w:t xml:space="preserve">provide </w:t>
      </w:r>
      <w:r w:rsidR="00D341EC">
        <w:rPr>
          <w:rFonts w:eastAsia="Malgun Gothic" w:cs="Batang"/>
          <w:lang w:eastAsia="en-US"/>
        </w:rPr>
        <w:t>our</w:t>
      </w:r>
      <w:r w:rsidR="00947C9A">
        <w:rPr>
          <w:rFonts w:eastAsia="Malgun Gothic" w:cs="Batang"/>
          <w:lang w:eastAsia="en-US"/>
        </w:rPr>
        <w:t xml:space="preserve"> technical analysis </w:t>
      </w:r>
      <w:r w:rsidR="003E0DC6">
        <w:rPr>
          <w:rFonts w:eastAsia="Malgun Gothic" w:cs="Batang"/>
          <w:lang w:eastAsia="en-US"/>
        </w:rPr>
        <w:t xml:space="preserve">on </w:t>
      </w:r>
      <w:r w:rsidR="0073351D">
        <w:rPr>
          <w:rFonts w:eastAsia="Malgun Gothic" w:cs="Batang"/>
          <w:lang w:eastAsia="en-US"/>
        </w:rPr>
        <w:t>the power consumption updates for</w:t>
      </w:r>
      <w:r w:rsidR="00D341EC">
        <w:rPr>
          <w:rFonts w:eastAsia="Malgun Gothic" w:cs="Batang"/>
          <w:lang w:eastAsia="en-US"/>
        </w:rPr>
        <w:t xml:space="preserve"> a</w:t>
      </w:r>
      <w:r w:rsidR="0073351D">
        <w:rPr>
          <w:rFonts w:eastAsia="Malgun Gothic" w:cs="Batang"/>
          <w:lang w:eastAsia="en-US"/>
        </w:rPr>
        <w:t xml:space="preserve"> SBFD base station</w:t>
      </w:r>
      <w:r w:rsidR="00D341EC">
        <w:rPr>
          <w:rFonts w:eastAsia="Malgun Gothic" w:cs="Batang"/>
          <w:lang w:eastAsia="en-US"/>
        </w:rPr>
        <w:t>.</w:t>
      </w:r>
    </w:p>
    <w:p w14:paraId="0A9A7988" w14:textId="24075836" w:rsidR="0002563E" w:rsidRPr="0002563E" w:rsidRDefault="002738D4" w:rsidP="0002563E">
      <w:pPr>
        <w:pStyle w:val="Proposal"/>
        <w:keepNext/>
        <w:keepLines/>
        <w:numPr>
          <w:ilvl w:val="0"/>
          <w:numId w:val="4"/>
        </w:numPr>
        <w:tabs>
          <w:tab w:val="left" w:pos="426"/>
        </w:tabs>
        <w:overflowPunct w:val="0"/>
        <w:autoSpaceDE w:val="0"/>
        <w:autoSpaceDN w:val="0"/>
        <w:adjustRightInd w:val="0"/>
        <w:spacing w:before="240"/>
        <w:textAlignment w:val="baseline"/>
        <w:outlineLvl w:val="0"/>
        <w:rPr>
          <w:rFonts w:eastAsia="Batang"/>
          <w:b w:val="0"/>
          <w:bCs w:val="0"/>
          <w:sz w:val="32"/>
          <w:szCs w:val="32"/>
          <w:lang w:eastAsia="ko-KR"/>
        </w:rPr>
      </w:pPr>
      <w:r w:rsidRPr="005149B1">
        <w:rPr>
          <w:rFonts w:eastAsia="Batang"/>
          <w:b w:val="0"/>
          <w:bCs w:val="0"/>
          <w:sz w:val="32"/>
          <w:szCs w:val="32"/>
          <w:lang w:eastAsia="ko-KR"/>
        </w:rPr>
        <w:t>Discussion</w:t>
      </w:r>
    </w:p>
    <w:p w14:paraId="5280BC33" w14:textId="0CD39DD1" w:rsidR="002B3A1F" w:rsidRDefault="00331E11" w:rsidP="00B11AFF">
      <w:pPr>
        <w:pStyle w:val="ListParagraph"/>
        <w:keepNext/>
        <w:keepLines/>
        <w:spacing w:before="180" w:after="180"/>
        <w:ind w:leftChars="0" w:left="0"/>
        <w:outlineLvl w:val="1"/>
        <w:rPr>
          <w:rFonts w:ascii="Arial" w:eastAsia="SimSun" w:hAnsi="Arial"/>
          <w:sz w:val="28"/>
          <w:szCs w:val="18"/>
          <w:lang w:eastAsia="zh-CN"/>
        </w:rPr>
      </w:pPr>
      <w:r w:rsidRPr="005149B1">
        <w:rPr>
          <w:rFonts w:ascii="Arial" w:eastAsia="SimSun" w:hAnsi="Arial"/>
          <w:sz w:val="28"/>
          <w:szCs w:val="18"/>
          <w:lang w:eastAsia="zh-CN"/>
        </w:rPr>
        <w:t>2.</w:t>
      </w:r>
      <w:r w:rsidR="007D196D" w:rsidRPr="005149B1">
        <w:rPr>
          <w:rFonts w:ascii="Arial" w:eastAsia="SimSun" w:hAnsi="Arial"/>
          <w:sz w:val="28"/>
          <w:szCs w:val="18"/>
          <w:lang w:eastAsia="zh-CN"/>
        </w:rPr>
        <w:t>1</w:t>
      </w:r>
      <w:r w:rsidRPr="005149B1">
        <w:rPr>
          <w:rFonts w:ascii="Arial" w:eastAsia="SimSun" w:hAnsi="Arial"/>
          <w:sz w:val="28"/>
          <w:szCs w:val="18"/>
          <w:lang w:eastAsia="zh-CN"/>
        </w:rPr>
        <w:t xml:space="preserve"> </w:t>
      </w:r>
      <w:r w:rsidR="003201E1">
        <w:rPr>
          <w:rFonts w:ascii="Arial" w:eastAsia="SimSun" w:hAnsi="Arial"/>
          <w:sz w:val="28"/>
          <w:szCs w:val="18"/>
          <w:lang w:eastAsia="zh-CN"/>
        </w:rPr>
        <w:t>Motivation for SBFD power model updates</w:t>
      </w:r>
    </w:p>
    <w:p w14:paraId="0D521DBE" w14:textId="0FC8CE3F" w:rsidR="00D341EC" w:rsidRDefault="00AE6957" w:rsidP="0002563E">
      <w:pPr>
        <w:jc w:val="both"/>
      </w:pPr>
      <w:r>
        <w:t>From MNO perspective, t</w:t>
      </w:r>
      <w:r w:rsidR="00EF6FF2">
        <w:t>here are three key points why SBFD power model updates are needed</w:t>
      </w:r>
      <w:r>
        <w:t>:</w:t>
      </w:r>
    </w:p>
    <w:p w14:paraId="6230600F" w14:textId="77777777" w:rsidR="00AE6957" w:rsidRDefault="00AE6957" w:rsidP="0002563E">
      <w:pPr>
        <w:jc w:val="both"/>
      </w:pPr>
    </w:p>
    <w:p w14:paraId="42E71E52" w14:textId="77777777" w:rsidR="00AE6957" w:rsidRPr="001C3C4D" w:rsidRDefault="00AE6957" w:rsidP="00AE6957">
      <w:pPr>
        <w:pStyle w:val="ListParagraph"/>
        <w:numPr>
          <w:ilvl w:val="0"/>
          <w:numId w:val="17"/>
        </w:numPr>
        <w:ind w:leftChars="0"/>
        <w:jc w:val="both"/>
        <w:rPr>
          <w:b/>
          <w:bCs/>
        </w:rPr>
      </w:pPr>
      <w:r w:rsidRPr="001C3C4D">
        <w:rPr>
          <w:b/>
          <w:bCs/>
        </w:rPr>
        <w:t>Energy consumption comparison between a TDD base station and SBFD base station on the same band</w:t>
      </w:r>
    </w:p>
    <w:p w14:paraId="483DE094" w14:textId="37873B9A" w:rsidR="001C3C4D" w:rsidRDefault="001C3C4D" w:rsidP="001C3C4D">
      <w:pPr>
        <w:jc w:val="both"/>
      </w:pPr>
    </w:p>
    <w:p w14:paraId="3983E687" w14:textId="77777777" w:rsidR="00642A7A" w:rsidRDefault="001C3C4D" w:rsidP="001C3C4D">
      <w:pPr>
        <w:jc w:val="both"/>
      </w:pPr>
      <w:r>
        <w:t>Currently, there are no SBFD base stations</w:t>
      </w:r>
      <w:r w:rsidR="00577FB3">
        <w:t xml:space="preserve"> deployed in incumbent networks. To have a fair comparison on the potential improvements a</w:t>
      </w:r>
      <w:r w:rsidR="0073224E">
        <w:t xml:space="preserve"> 6G</w:t>
      </w:r>
      <w:r w:rsidR="00577FB3">
        <w:t xml:space="preserve"> SBFD</w:t>
      </w:r>
      <w:r w:rsidR="002C6804">
        <w:t xml:space="preserve"> base station</w:t>
      </w:r>
      <w:r w:rsidR="00577FB3">
        <w:t xml:space="preserve"> </w:t>
      </w:r>
      <w:r w:rsidR="002C6804">
        <w:t>over</w:t>
      </w:r>
      <w:r w:rsidR="0073224E">
        <w:t xml:space="preserve"> a 5G base station, </w:t>
      </w:r>
      <w:r w:rsidR="00977AFF">
        <w:t>a reasonable consideration is to</w:t>
      </w:r>
      <w:r w:rsidR="002C6804">
        <w:t xml:space="preserve"> have such comparison to be done against a TDD base station. </w:t>
      </w:r>
    </w:p>
    <w:p w14:paraId="02044FBA" w14:textId="77777777" w:rsidR="00642A7A" w:rsidRDefault="00642A7A" w:rsidP="001C3C4D">
      <w:pPr>
        <w:jc w:val="both"/>
      </w:pPr>
    </w:p>
    <w:p w14:paraId="3E175FBD" w14:textId="74F0C7C4" w:rsidR="001C3C4D" w:rsidRDefault="002C6804" w:rsidP="001C3C4D">
      <w:pPr>
        <w:jc w:val="both"/>
      </w:pPr>
      <w:r>
        <w:t xml:space="preserve">Since </w:t>
      </w:r>
      <w:r w:rsidR="009D5FDA">
        <w:t xml:space="preserve">it is already agreed </w:t>
      </w:r>
      <w:r w:rsidR="00926F4C">
        <w:t>whether and how</w:t>
      </w:r>
      <w:r w:rsidR="009D5FDA">
        <w:t xml:space="preserve"> existing TDD power models from TR 38.864 </w:t>
      </w:r>
      <w:r w:rsidR="00926F4C">
        <w:t xml:space="preserve">will be updated and a new </w:t>
      </w:r>
      <w:r w:rsidR="000440B1">
        <w:t xml:space="preserve">TDD </w:t>
      </w:r>
      <w:r w:rsidR="00926F4C">
        <w:t xml:space="preserve">reference configuration </w:t>
      </w:r>
      <w:r w:rsidR="000440B1">
        <w:t xml:space="preserve">set </w:t>
      </w:r>
      <w:r w:rsidR="00926F4C">
        <w:t>was added for frequencies around 7 GHz</w:t>
      </w:r>
      <w:r w:rsidR="000440B1">
        <w:t xml:space="preserve">, </w:t>
      </w:r>
      <w:r w:rsidR="00642A7A">
        <w:t>a parallel</w:t>
      </w:r>
      <w:r w:rsidR="00AA4AF0">
        <w:t xml:space="preserve"> </w:t>
      </w:r>
      <w:r w:rsidR="00642A7A">
        <w:t xml:space="preserve">study of SBFD base station power </w:t>
      </w:r>
      <w:r w:rsidR="00324242">
        <w:t>consumption would</w:t>
      </w:r>
      <w:r w:rsidR="00CD4768">
        <w:t xml:space="preserve"> provide more insights to </w:t>
      </w:r>
      <w:r w:rsidR="000D0601">
        <w:t>an</w:t>
      </w:r>
      <w:r w:rsidR="00CD4768">
        <w:t xml:space="preserve"> MNO on the cost </w:t>
      </w:r>
      <w:r w:rsidR="002001EE">
        <w:t xml:space="preserve">efficiency </w:t>
      </w:r>
      <w:r w:rsidR="00CD4768">
        <w:t>for this type of deployment.</w:t>
      </w:r>
    </w:p>
    <w:p w14:paraId="65DA5AF5" w14:textId="77777777" w:rsidR="001C3C4D" w:rsidRDefault="001C3C4D" w:rsidP="001C3C4D">
      <w:pPr>
        <w:jc w:val="both"/>
      </w:pPr>
    </w:p>
    <w:p w14:paraId="3782FE2A" w14:textId="77777777" w:rsidR="00AE6957" w:rsidRDefault="00AE6957" w:rsidP="00AE6957">
      <w:pPr>
        <w:pStyle w:val="ListParagraph"/>
        <w:numPr>
          <w:ilvl w:val="0"/>
          <w:numId w:val="17"/>
        </w:numPr>
        <w:ind w:leftChars="0"/>
        <w:jc w:val="both"/>
        <w:rPr>
          <w:b/>
          <w:bCs/>
        </w:rPr>
      </w:pPr>
      <w:r w:rsidRPr="00464EDC">
        <w:rPr>
          <w:b/>
          <w:bCs/>
        </w:rPr>
        <w:t>Applicability of energy saving techniques being discussed for SBFD base station</w:t>
      </w:r>
    </w:p>
    <w:p w14:paraId="60230973" w14:textId="77777777" w:rsidR="00464EDC" w:rsidRDefault="00464EDC" w:rsidP="00464EDC">
      <w:pPr>
        <w:jc w:val="both"/>
        <w:rPr>
          <w:b/>
          <w:bCs/>
        </w:rPr>
      </w:pPr>
    </w:p>
    <w:p w14:paraId="76BD7F05" w14:textId="3BF88E08" w:rsidR="00464EDC" w:rsidRPr="00464EDC" w:rsidRDefault="00464EDC" w:rsidP="00464EDC">
      <w:pPr>
        <w:jc w:val="both"/>
      </w:pPr>
      <w:r w:rsidRPr="00464EDC">
        <w:t>Without</w:t>
      </w:r>
      <w:r>
        <w:t xml:space="preserve"> an update on the power model for SBFD base station, </w:t>
      </w:r>
      <w:r w:rsidR="00D5521D">
        <w:t xml:space="preserve">it is obvious that </w:t>
      </w:r>
      <w:r>
        <w:t xml:space="preserve">there is no </w:t>
      </w:r>
      <w:r w:rsidR="00ED68FE">
        <w:t xml:space="preserve">explicit indication that the energy saving techniques under study in 6GR will provide any energy saving benefits to SBFD base stations. </w:t>
      </w:r>
      <w:r w:rsidR="00C41894">
        <w:t>A comprehensive evaluation for this type of deployments is thus needed to assess their applicability.</w:t>
      </w:r>
    </w:p>
    <w:p w14:paraId="5C7124A1" w14:textId="77777777" w:rsidR="00464EDC" w:rsidRPr="00464EDC" w:rsidRDefault="00464EDC" w:rsidP="00464EDC">
      <w:pPr>
        <w:jc w:val="both"/>
        <w:rPr>
          <w:b/>
          <w:bCs/>
        </w:rPr>
      </w:pPr>
    </w:p>
    <w:p w14:paraId="375D6AF3" w14:textId="499F95D7" w:rsidR="00AE6957" w:rsidRPr="00C41894" w:rsidRDefault="00AE6957" w:rsidP="00AE6957">
      <w:pPr>
        <w:pStyle w:val="ListParagraph"/>
        <w:numPr>
          <w:ilvl w:val="0"/>
          <w:numId w:val="17"/>
        </w:numPr>
        <w:ind w:leftChars="0"/>
        <w:jc w:val="both"/>
        <w:rPr>
          <w:b/>
          <w:bCs/>
        </w:rPr>
      </w:pPr>
      <w:r w:rsidRPr="00C41894">
        <w:rPr>
          <w:b/>
          <w:bCs/>
        </w:rPr>
        <w:t xml:space="preserve">SBFD-specific energy saving techniques </w:t>
      </w:r>
      <w:r w:rsidR="001A1D8B">
        <w:rPr>
          <w:b/>
          <w:bCs/>
        </w:rPr>
        <w:t>cannot</w:t>
      </w:r>
      <w:r w:rsidRPr="00C41894">
        <w:rPr>
          <w:b/>
          <w:bCs/>
        </w:rPr>
        <w:t xml:space="preserve"> be evaluated due to the lack of an accurate power model</w:t>
      </w:r>
    </w:p>
    <w:p w14:paraId="1251B28E" w14:textId="3EA92155" w:rsidR="00AE6957" w:rsidRDefault="00AE6957" w:rsidP="00AE6957">
      <w:pPr>
        <w:jc w:val="both"/>
      </w:pPr>
    </w:p>
    <w:p w14:paraId="6EDA0BC6" w14:textId="76BEC845" w:rsidR="00C41894" w:rsidRDefault="00776CE3" w:rsidP="00AE6957">
      <w:pPr>
        <w:jc w:val="both"/>
      </w:pPr>
      <w:r>
        <w:t xml:space="preserve">Any </w:t>
      </w:r>
      <w:r w:rsidR="00993755">
        <w:t xml:space="preserve">energy saving </w:t>
      </w:r>
      <w:r>
        <w:t>proposal that is optimized for SB</w:t>
      </w:r>
      <w:r w:rsidR="00993755">
        <w:t xml:space="preserve">FD base stations </w:t>
      </w:r>
      <w:r w:rsidR="001A1D8B">
        <w:t>cannot</w:t>
      </w:r>
      <w:r w:rsidR="00993755">
        <w:t xml:space="preserve"> be evaluated in the 6GR study since there </w:t>
      </w:r>
      <w:r w:rsidR="00577ABD">
        <w:t xml:space="preserve">will not be any accurate power model </w:t>
      </w:r>
      <w:r w:rsidR="001A1D8B">
        <w:t xml:space="preserve">defined for its study. </w:t>
      </w:r>
    </w:p>
    <w:p w14:paraId="1FB792F8" w14:textId="77777777" w:rsidR="00C41894" w:rsidRDefault="00C41894" w:rsidP="00AE6957">
      <w:pPr>
        <w:jc w:val="both"/>
      </w:pPr>
    </w:p>
    <w:p w14:paraId="1CC9F214" w14:textId="77777777" w:rsidR="00B43C4F" w:rsidRDefault="00A8561A" w:rsidP="00AE6957">
      <w:pPr>
        <w:jc w:val="both"/>
        <w:rPr>
          <w:rFonts w:ascii="Calibri" w:eastAsia="SimSun" w:hAnsi="Calibri"/>
          <w:i/>
          <w:iCs/>
          <w:sz w:val="22"/>
          <w:szCs w:val="22"/>
          <w:lang w:eastAsia="zh-TW"/>
        </w:rPr>
      </w:pPr>
      <w:r w:rsidRPr="003110C2">
        <w:rPr>
          <w:rFonts w:ascii="Calibri" w:eastAsia="SimSun" w:hAnsi="Calibri"/>
          <w:b/>
          <w:bCs/>
          <w:i/>
          <w:iCs/>
          <w:sz w:val="22"/>
          <w:szCs w:val="22"/>
          <w:lang w:eastAsia="zh-TW"/>
        </w:rPr>
        <w:t>Observation</w:t>
      </w:r>
      <w:r w:rsidRPr="002C77A7">
        <w:rPr>
          <w:rFonts w:ascii="Calibri" w:eastAsia="SimSun" w:hAnsi="Calibri"/>
          <w:b/>
          <w:bCs/>
          <w:i/>
          <w:iCs/>
          <w:sz w:val="22"/>
          <w:szCs w:val="22"/>
          <w:lang w:eastAsia="zh-TW"/>
        </w:rPr>
        <w:t xml:space="preserve"> 1:</w:t>
      </w:r>
      <w:r w:rsidRPr="002C77A7">
        <w:rPr>
          <w:rFonts w:ascii="Calibri" w:eastAsia="SimSun" w:hAnsi="Calibri"/>
          <w:i/>
          <w:iCs/>
          <w:sz w:val="22"/>
          <w:szCs w:val="22"/>
          <w:lang w:eastAsia="zh-TW"/>
        </w:rPr>
        <w:t xml:space="preserve"> </w:t>
      </w:r>
      <w:r>
        <w:rPr>
          <w:rFonts w:ascii="Calibri" w:eastAsia="SimSun" w:hAnsi="Calibri"/>
          <w:i/>
          <w:iCs/>
          <w:sz w:val="22"/>
          <w:szCs w:val="22"/>
          <w:lang w:eastAsia="zh-TW"/>
        </w:rPr>
        <w:t xml:space="preserve">From MNO perspective </w:t>
      </w:r>
      <w:r w:rsidR="00B43C4F">
        <w:rPr>
          <w:rFonts w:ascii="Calibri" w:eastAsia="SimSun" w:hAnsi="Calibri"/>
          <w:i/>
          <w:iCs/>
          <w:sz w:val="22"/>
          <w:szCs w:val="22"/>
          <w:lang w:eastAsia="zh-TW"/>
        </w:rPr>
        <w:t>there are three key points for SBFD power model updates:</w:t>
      </w:r>
    </w:p>
    <w:p w14:paraId="38E91D0D" w14:textId="77777777" w:rsidR="00B43C4F" w:rsidRPr="00B43C4F" w:rsidRDefault="00B43C4F" w:rsidP="00B43C4F">
      <w:pPr>
        <w:pStyle w:val="ListParagraph"/>
        <w:numPr>
          <w:ilvl w:val="0"/>
          <w:numId w:val="22"/>
        </w:numPr>
        <w:ind w:leftChars="0"/>
        <w:rPr>
          <w:rFonts w:ascii="Calibri" w:eastAsia="SimSun" w:hAnsi="Calibri"/>
          <w:i/>
          <w:iCs/>
          <w:sz w:val="22"/>
          <w:szCs w:val="22"/>
          <w:lang w:eastAsia="zh-TW"/>
        </w:rPr>
      </w:pPr>
      <w:r w:rsidRPr="00B43C4F">
        <w:rPr>
          <w:rFonts w:ascii="Calibri" w:eastAsia="SimSun" w:hAnsi="Calibri"/>
          <w:i/>
          <w:iCs/>
          <w:sz w:val="22"/>
          <w:szCs w:val="22"/>
          <w:lang w:eastAsia="zh-TW"/>
        </w:rPr>
        <w:t>Energy consumption comparison between a TDD base station and SBFD base station on the same band</w:t>
      </w:r>
    </w:p>
    <w:p w14:paraId="7ACDBB61" w14:textId="77777777" w:rsidR="00B43C4F" w:rsidRPr="00B43C4F" w:rsidRDefault="00B43C4F" w:rsidP="00B43C4F">
      <w:pPr>
        <w:pStyle w:val="ListParagraph"/>
        <w:numPr>
          <w:ilvl w:val="0"/>
          <w:numId w:val="22"/>
        </w:numPr>
        <w:ind w:leftChars="0"/>
        <w:rPr>
          <w:rFonts w:ascii="Calibri" w:eastAsia="SimSun" w:hAnsi="Calibri"/>
          <w:i/>
          <w:iCs/>
          <w:sz w:val="22"/>
          <w:szCs w:val="22"/>
          <w:lang w:eastAsia="zh-TW"/>
        </w:rPr>
      </w:pPr>
      <w:r w:rsidRPr="00B43C4F">
        <w:rPr>
          <w:rFonts w:ascii="Calibri" w:eastAsia="SimSun" w:hAnsi="Calibri"/>
          <w:i/>
          <w:iCs/>
          <w:sz w:val="22"/>
          <w:szCs w:val="22"/>
          <w:lang w:eastAsia="zh-TW"/>
        </w:rPr>
        <w:t>Applicability of energy saving techniques being discussed for SBFD base station</w:t>
      </w:r>
    </w:p>
    <w:p w14:paraId="00219FCE" w14:textId="104CF544" w:rsidR="00A8561A" w:rsidRDefault="00B43C4F" w:rsidP="00B43C4F">
      <w:pPr>
        <w:pStyle w:val="ListParagraph"/>
        <w:numPr>
          <w:ilvl w:val="0"/>
          <w:numId w:val="22"/>
        </w:numPr>
        <w:ind w:leftChars="0"/>
        <w:rPr>
          <w:rFonts w:ascii="Calibri" w:eastAsia="SimSun" w:hAnsi="Calibri"/>
          <w:i/>
          <w:iCs/>
          <w:sz w:val="22"/>
          <w:szCs w:val="22"/>
          <w:lang w:eastAsia="zh-TW"/>
        </w:rPr>
      </w:pPr>
      <w:r w:rsidRPr="00B43C4F">
        <w:rPr>
          <w:rFonts w:ascii="Calibri" w:eastAsia="SimSun" w:hAnsi="Calibri"/>
          <w:i/>
          <w:iCs/>
          <w:sz w:val="22"/>
          <w:szCs w:val="22"/>
          <w:lang w:eastAsia="zh-TW"/>
        </w:rPr>
        <w:t>SBFD-specific energy saving techniques cannot be evaluated due to the lack of an accurate power model</w:t>
      </w:r>
    </w:p>
    <w:p w14:paraId="35EAD4B3" w14:textId="2AACFC9D" w:rsidR="00F721B0" w:rsidRPr="00F721B0" w:rsidRDefault="00F721B0" w:rsidP="00F721B0">
      <w:pPr>
        <w:jc w:val="both"/>
        <w:rPr>
          <w:rFonts w:ascii="Calibri" w:eastAsia="SimSun" w:hAnsi="Calibri"/>
          <w:i/>
          <w:iCs/>
          <w:sz w:val="22"/>
          <w:szCs w:val="22"/>
          <w:lang w:eastAsia="zh-TW"/>
        </w:rPr>
      </w:pPr>
      <w:r w:rsidRPr="00F721B0">
        <w:rPr>
          <w:rFonts w:ascii="Calibri" w:eastAsia="SimSun" w:hAnsi="Calibri"/>
          <w:b/>
          <w:bCs/>
          <w:i/>
          <w:iCs/>
          <w:sz w:val="22"/>
          <w:szCs w:val="22"/>
          <w:lang w:eastAsia="zh-TW"/>
        </w:rPr>
        <w:lastRenderedPageBreak/>
        <w:t xml:space="preserve">Proposal </w:t>
      </w:r>
      <w:r>
        <w:rPr>
          <w:rFonts w:ascii="Calibri" w:eastAsia="SimSun" w:hAnsi="Calibri"/>
          <w:b/>
          <w:bCs/>
          <w:i/>
          <w:iCs/>
          <w:sz w:val="22"/>
          <w:szCs w:val="22"/>
          <w:lang w:eastAsia="zh-TW"/>
        </w:rPr>
        <w:t>1</w:t>
      </w:r>
      <w:r w:rsidRPr="00F721B0">
        <w:rPr>
          <w:rFonts w:ascii="Calibri" w:eastAsia="SimSun" w:hAnsi="Calibri"/>
          <w:b/>
          <w:bCs/>
          <w:i/>
          <w:iCs/>
          <w:sz w:val="22"/>
          <w:szCs w:val="22"/>
          <w:lang w:eastAsia="zh-TW"/>
        </w:rPr>
        <w:t xml:space="preserve">: </w:t>
      </w:r>
      <w:r w:rsidRPr="00F721B0">
        <w:rPr>
          <w:rFonts w:ascii="Calibri" w:eastAsia="SimSun" w:hAnsi="Calibri"/>
          <w:i/>
          <w:iCs/>
          <w:sz w:val="22"/>
          <w:szCs w:val="22"/>
          <w:lang w:eastAsia="zh-TW"/>
        </w:rPr>
        <w:t>Introduce new reference configurations for network energy consumption for base stations supporting SBFD:</w:t>
      </w:r>
    </w:p>
    <w:p w14:paraId="0CEE997E" w14:textId="77777777" w:rsidR="00F721B0" w:rsidRPr="00F721B0" w:rsidRDefault="00F721B0" w:rsidP="00F721B0">
      <w:pPr>
        <w:pStyle w:val="ListParagraph"/>
        <w:ind w:leftChars="0" w:left="720"/>
        <w:jc w:val="both"/>
        <w:rPr>
          <w:rFonts w:ascii="Calibri" w:eastAsia="SimSun" w:hAnsi="Calibri"/>
          <w:i/>
          <w:iCs/>
          <w:sz w:val="22"/>
          <w:szCs w:val="22"/>
          <w:lang w:eastAsia="zh-TW"/>
        </w:rPr>
      </w:pPr>
    </w:p>
    <w:p w14:paraId="38832EAC" w14:textId="77777777" w:rsidR="00F721B0" w:rsidRPr="00F721B0" w:rsidRDefault="00F721B0" w:rsidP="00F721B0">
      <w:pPr>
        <w:pStyle w:val="ListParagraph"/>
        <w:ind w:leftChars="0" w:left="720"/>
        <w:jc w:val="center"/>
        <w:rPr>
          <w:rFonts w:ascii="Calibri" w:eastAsia="SimSun" w:hAnsi="Calibri"/>
          <w:b/>
          <w:i/>
          <w:iCs/>
          <w:sz w:val="22"/>
          <w:szCs w:val="22"/>
          <w:lang w:eastAsia="zh-TW"/>
        </w:rPr>
      </w:pPr>
      <w:r w:rsidRPr="00F721B0">
        <w:rPr>
          <w:rFonts w:ascii="Calibri" w:eastAsia="SimSun" w:hAnsi="Calibri"/>
          <w:b/>
          <w:i/>
          <w:iCs/>
          <w:sz w:val="22"/>
          <w:szCs w:val="22"/>
          <w:lang w:eastAsia="zh-TW"/>
        </w:rPr>
        <w:t>Table 5.1-1: Reference configuration for BS power consumption model</w:t>
      </w:r>
    </w:p>
    <w:tbl>
      <w:tblPr>
        <w:tblW w:w="4643" w:type="dxa"/>
        <w:jc w:val="center"/>
        <w:tblCellMar>
          <w:left w:w="0" w:type="dxa"/>
          <w:right w:w="0" w:type="dxa"/>
        </w:tblCellMar>
        <w:tblLook w:val="04A0" w:firstRow="1" w:lastRow="0" w:firstColumn="1" w:lastColumn="0" w:noHBand="0" w:noVBand="1"/>
      </w:tblPr>
      <w:tblGrid>
        <w:gridCol w:w="2203"/>
        <w:gridCol w:w="2440"/>
      </w:tblGrid>
      <w:tr w:rsidR="00F721B0" w:rsidRPr="00DD60FD" w14:paraId="28E27DE3" w14:textId="77777777" w:rsidTr="00F721B0">
        <w:trPr>
          <w:jc w:val="center"/>
        </w:trPr>
        <w:tc>
          <w:tcPr>
            <w:tcW w:w="22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A2434B" w14:textId="77777777" w:rsidR="00F721B0" w:rsidRPr="00DD60FD" w:rsidRDefault="00F721B0" w:rsidP="004F2617">
            <w:pPr>
              <w:jc w:val="both"/>
              <w:rPr>
                <w:rFonts w:ascii="Calibri" w:eastAsia="SimSun" w:hAnsi="Calibri"/>
                <w:b/>
                <w:i/>
                <w:iCs/>
                <w:sz w:val="22"/>
                <w:szCs w:val="22"/>
                <w:lang w:eastAsia="zh-TW"/>
              </w:rPr>
            </w:pPr>
          </w:p>
        </w:tc>
        <w:tc>
          <w:tcPr>
            <w:tcW w:w="2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158ACF" w14:textId="460B51A5" w:rsidR="00F721B0" w:rsidRPr="00DD60FD" w:rsidRDefault="00F721B0" w:rsidP="004F2617">
            <w:pPr>
              <w:jc w:val="both"/>
              <w:rPr>
                <w:rFonts w:ascii="Calibri" w:eastAsia="SimSun" w:hAnsi="Calibri"/>
                <w:b/>
                <w:i/>
                <w:iCs/>
                <w:sz w:val="22"/>
                <w:szCs w:val="22"/>
                <w:lang w:eastAsia="zh-TW"/>
              </w:rPr>
            </w:pPr>
            <w:r w:rsidRPr="00DD60FD">
              <w:rPr>
                <w:rFonts w:ascii="Calibri" w:eastAsia="SimSun" w:hAnsi="Calibri"/>
                <w:b/>
                <w:i/>
                <w:iCs/>
                <w:sz w:val="22"/>
                <w:szCs w:val="22"/>
                <w:lang w:eastAsia="zh-TW"/>
              </w:rPr>
              <w:t xml:space="preserve">Set </w:t>
            </w:r>
            <w:r>
              <w:rPr>
                <w:rFonts w:ascii="Calibri" w:eastAsia="SimSun" w:hAnsi="Calibri"/>
                <w:b/>
                <w:i/>
                <w:iCs/>
                <w:sz w:val="22"/>
                <w:szCs w:val="22"/>
                <w:lang w:eastAsia="zh-TW"/>
              </w:rPr>
              <w:t>5</w:t>
            </w:r>
            <w:r w:rsidRPr="00DD60FD">
              <w:rPr>
                <w:rFonts w:ascii="Calibri" w:eastAsia="SimSun" w:hAnsi="Calibri"/>
                <w:b/>
                <w:i/>
                <w:iCs/>
                <w:sz w:val="22"/>
                <w:szCs w:val="22"/>
                <w:lang w:eastAsia="zh-TW"/>
              </w:rPr>
              <w:t xml:space="preserve"> </w:t>
            </w:r>
            <w:r>
              <w:rPr>
                <w:rFonts w:ascii="Calibri" w:eastAsia="SimSun" w:hAnsi="Calibri"/>
                <w:b/>
                <w:i/>
                <w:iCs/>
                <w:sz w:val="22"/>
                <w:szCs w:val="22"/>
                <w:lang w:eastAsia="zh-TW"/>
              </w:rPr>
              <w:t>SBFD</w:t>
            </w:r>
          </w:p>
        </w:tc>
      </w:tr>
      <w:tr w:rsidR="00F721B0" w:rsidRPr="00DD60FD" w14:paraId="01D01F81" w14:textId="77777777" w:rsidTr="00F721B0">
        <w:trPr>
          <w:jc w:val="center"/>
        </w:trPr>
        <w:tc>
          <w:tcPr>
            <w:tcW w:w="22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04316E" w14:textId="77777777" w:rsidR="00F721B0" w:rsidRPr="00DD60FD" w:rsidRDefault="00F721B0" w:rsidP="004F2617">
            <w:pPr>
              <w:jc w:val="both"/>
              <w:rPr>
                <w:rFonts w:ascii="Calibri" w:eastAsia="SimSun" w:hAnsi="Calibri"/>
                <w:i/>
                <w:iCs/>
                <w:sz w:val="22"/>
                <w:szCs w:val="22"/>
                <w:lang w:eastAsia="zh-TW"/>
              </w:rPr>
            </w:pPr>
            <w:r w:rsidRPr="00DD60FD">
              <w:rPr>
                <w:rFonts w:ascii="Calibri" w:eastAsia="SimSun" w:hAnsi="Calibri"/>
                <w:i/>
                <w:iCs/>
                <w:sz w:val="22"/>
                <w:szCs w:val="22"/>
                <w:lang w:eastAsia="zh-TW"/>
              </w:rPr>
              <w:t>Duplex</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26B6570B" w14:textId="77777777" w:rsidR="00F721B0" w:rsidRPr="00DD60FD" w:rsidRDefault="00F721B0" w:rsidP="004F2617">
            <w:pPr>
              <w:jc w:val="both"/>
              <w:rPr>
                <w:rFonts w:ascii="Calibri" w:eastAsia="SimSun" w:hAnsi="Calibri"/>
                <w:i/>
                <w:iCs/>
                <w:sz w:val="22"/>
                <w:szCs w:val="22"/>
                <w:lang w:eastAsia="zh-TW"/>
              </w:rPr>
            </w:pPr>
            <w:proofErr w:type="spellStart"/>
            <w:r>
              <w:rPr>
                <w:rFonts w:ascii="Calibri" w:eastAsia="SimSun" w:hAnsi="Calibri"/>
                <w:i/>
                <w:iCs/>
                <w:sz w:val="22"/>
                <w:szCs w:val="22"/>
                <w:lang w:eastAsia="zh-TW"/>
              </w:rPr>
              <w:t>gNB</w:t>
            </w:r>
            <w:proofErr w:type="spellEnd"/>
            <w:r>
              <w:rPr>
                <w:rFonts w:ascii="Calibri" w:eastAsia="SimSun" w:hAnsi="Calibri"/>
                <w:i/>
                <w:iCs/>
                <w:sz w:val="22"/>
                <w:szCs w:val="22"/>
                <w:lang w:eastAsia="zh-TW"/>
              </w:rPr>
              <w:t xml:space="preserve"> semi-static SBFD</w:t>
            </w:r>
          </w:p>
        </w:tc>
      </w:tr>
      <w:tr w:rsidR="00F721B0" w:rsidRPr="00DD60FD" w14:paraId="3A35F788" w14:textId="77777777" w:rsidTr="00F721B0">
        <w:trPr>
          <w:jc w:val="center"/>
        </w:trPr>
        <w:tc>
          <w:tcPr>
            <w:tcW w:w="22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55596D" w14:textId="77777777" w:rsidR="00F721B0" w:rsidRPr="00DD60FD" w:rsidRDefault="00F721B0" w:rsidP="004F2617">
            <w:pPr>
              <w:jc w:val="both"/>
              <w:rPr>
                <w:rFonts w:ascii="Calibri" w:eastAsia="SimSun" w:hAnsi="Calibri"/>
                <w:i/>
                <w:iCs/>
                <w:sz w:val="22"/>
                <w:szCs w:val="22"/>
                <w:lang w:eastAsia="zh-TW"/>
              </w:rPr>
            </w:pPr>
            <w:r w:rsidRPr="00DD60FD">
              <w:rPr>
                <w:rFonts w:ascii="Calibri" w:eastAsia="SimSun" w:hAnsi="Calibri"/>
                <w:i/>
                <w:iCs/>
                <w:sz w:val="22"/>
                <w:szCs w:val="22"/>
                <w:lang w:eastAsia="zh-TW"/>
              </w:rPr>
              <w:t>System BW</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5E0AC9A1" w14:textId="77777777" w:rsidR="00F721B0" w:rsidRPr="00DD60FD" w:rsidRDefault="00F721B0" w:rsidP="004F2617">
            <w:pPr>
              <w:jc w:val="both"/>
              <w:rPr>
                <w:rFonts w:ascii="Calibri" w:eastAsia="SimSun" w:hAnsi="Calibri"/>
                <w:i/>
                <w:iCs/>
                <w:sz w:val="22"/>
                <w:szCs w:val="22"/>
                <w:lang w:eastAsia="zh-TW"/>
              </w:rPr>
            </w:pPr>
            <w:r>
              <w:rPr>
                <w:rFonts w:ascii="Calibri" w:eastAsia="SimSun" w:hAnsi="Calibri"/>
                <w:i/>
                <w:iCs/>
                <w:sz w:val="22"/>
                <w:szCs w:val="22"/>
                <w:lang w:eastAsia="zh-TW"/>
              </w:rPr>
              <w:t>10</w:t>
            </w:r>
            <w:r w:rsidRPr="00DD60FD">
              <w:rPr>
                <w:rFonts w:ascii="Calibri" w:eastAsia="SimSun" w:hAnsi="Calibri"/>
                <w:i/>
                <w:iCs/>
                <w:sz w:val="22"/>
                <w:szCs w:val="22"/>
                <w:lang w:eastAsia="zh-TW"/>
              </w:rPr>
              <w:t>0 MHz</w:t>
            </w:r>
          </w:p>
        </w:tc>
      </w:tr>
      <w:tr w:rsidR="00F721B0" w:rsidRPr="00DD60FD" w14:paraId="7AB34EEC" w14:textId="77777777" w:rsidTr="00F721B0">
        <w:trPr>
          <w:jc w:val="center"/>
        </w:trPr>
        <w:tc>
          <w:tcPr>
            <w:tcW w:w="22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65E935" w14:textId="77777777" w:rsidR="00F721B0" w:rsidRPr="00DD60FD" w:rsidRDefault="00F721B0" w:rsidP="004F2617">
            <w:pPr>
              <w:jc w:val="both"/>
              <w:rPr>
                <w:rFonts w:ascii="Calibri" w:eastAsia="SimSun" w:hAnsi="Calibri"/>
                <w:i/>
                <w:iCs/>
                <w:sz w:val="22"/>
                <w:szCs w:val="22"/>
                <w:lang w:eastAsia="zh-TW"/>
              </w:rPr>
            </w:pPr>
            <w:r w:rsidRPr="00DD60FD">
              <w:rPr>
                <w:rFonts w:ascii="Calibri" w:eastAsia="SimSun" w:hAnsi="Calibri"/>
                <w:i/>
                <w:iCs/>
                <w:sz w:val="22"/>
                <w:szCs w:val="22"/>
                <w:lang w:eastAsia="zh-TW"/>
              </w:rPr>
              <w:t>SCS</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07D46E5E" w14:textId="1CBB6866" w:rsidR="00F721B0" w:rsidRPr="00DD60FD" w:rsidRDefault="00F721B0" w:rsidP="004F2617">
            <w:pPr>
              <w:jc w:val="both"/>
              <w:rPr>
                <w:rFonts w:ascii="Calibri" w:eastAsia="SimSun" w:hAnsi="Calibri"/>
                <w:i/>
                <w:iCs/>
                <w:sz w:val="22"/>
                <w:szCs w:val="22"/>
                <w:lang w:eastAsia="zh-TW"/>
              </w:rPr>
            </w:pPr>
            <w:r>
              <w:rPr>
                <w:rFonts w:ascii="Calibri" w:eastAsia="SimSun" w:hAnsi="Calibri"/>
                <w:i/>
                <w:iCs/>
                <w:sz w:val="22"/>
                <w:szCs w:val="22"/>
                <w:lang w:eastAsia="zh-TW"/>
              </w:rPr>
              <w:t>30</w:t>
            </w:r>
            <w:r w:rsidRPr="00DD60FD">
              <w:rPr>
                <w:rFonts w:ascii="Calibri" w:eastAsia="SimSun" w:hAnsi="Calibri"/>
                <w:i/>
                <w:iCs/>
                <w:sz w:val="22"/>
                <w:szCs w:val="22"/>
                <w:lang w:eastAsia="zh-TW"/>
              </w:rPr>
              <w:t xml:space="preserve"> kHz</w:t>
            </w:r>
          </w:p>
        </w:tc>
      </w:tr>
      <w:tr w:rsidR="00F721B0" w:rsidRPr="00DD60FD" w14:paraId="169A265E" w14:textId="77777777" w:rsidTr="00F721B0">
        <w:trPr>
          <w:jc w:val="center"/>
        </w:trPr>
        <w:tc>
          <w:tcPr>
            <w:tcW w:w="22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E7B7AF" w14:textId="77777777" w:rsidR="00F721B0" w:rsidRPr="00DD60FD" w:rsidRDefault="00F721B0" w:rsidP="004F2617">
            <w:pPr>
              <w:jc w:val="both"/>
              <w:rPr>
                <w:rFonts w:ascii="Calibri" w:eastAsia="SimSun" w:hAnsi="Calibri"/>
                <w:i/>
                <w:iCs/>
                <w:sz w:val="22"/>
                <w:szCs w:val="22"/>
                <w:lang w:eastAsia="zh-TW"/>
              </w:rPr>
            </w:pPr>
            <w:r w:rsidRPr="00DD60FD">
              <w:rPr>
                <w:rFonts w:ascii="Calibri" w:eastAsia="SimSun" w:hAnsi="Calibri"/>
                <w:i/>
                <w:iCs/>
                <w:sz w:val="22"/>
                <w:szCs w:val="22"/>
                <w:lang w:eastAsia="zh-TW"/>
              </w:rPr>
              <w:t>Number of TRP</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786C92B6" w14:textId="77777777" w:rsidR="00F721B0" w:rsidRPr="00DD60FD" w:rsidRDefault="00F721B0" w:rsidP="004F2617">
            <w:pPr>
              <w:jc w:val="both"/>
              <w:rPr>
                <w:rFonts w:ascii="Calibri" w:eastAsia="SimSun" w:hAnsi="Calibri"/>
                <w:i/>
                <w:iCs/>
                <w:sz w:val="22"/>
                <w:szCs w:val="22"/>
                <w:lang w:eastAsia="zh-TW"/>
              </w:rPr>
            </w:pPr>
            <w:r w:rsidRPr="00DD60FD">
              <w:rPr>
                <w:rFonts w:ascii="Calibri" w:eastAsia="SimSun" w:hAnsi="Calibri"/>
                <w:i/>
                <w:iCs/>
                <w:sz w:val="22"/>
                <w:szCs w:val="22"/>
                <w:lang w:eastAsia="zh-TW"/>
              </w:rPr>
              <w:t>1</w:t>
            </w:r>
          </w:p>
        </w:tc>
      </w:tr>
      <w:tr w:rsidR="00F721B0" w:rsidRPr="00DD60FD" w14:paraId="58B9A0B5" w14:textId="77777777" w:rsidTr="00F721B0">
        <w:trPr>
          <w:jc w:val="center"/>
        </w:trPr>
        <w:tc>
          <w:tcPr>
            <w:tcW w:w="22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BE92D4" w14:textId="77777777" w:rsidR="00F721B0" w:rsidRPr="00DD60FD" w:rsidRDefault="00F721B0" w:rsidP="004F2617">
            <w:pPr>
              <w:jc w:val="both"/>
              <w:rPr>
                <w:rFonts w:ascii="Calibri" w:eastAsia="SimSun" w:hAnsi="Calibri"/>
                <w:i/>
                <w:iCs/>
                <w:sz w:val="22"/>
                <w:szCs w:val="22"/>
                <w:lang w:eastAsia="zh-TW"/>
              </w:rPr>
            </w:pPr>
            <w:r w:rsidRPr="00DD60FD">
              <w:rPr>
                <w:rFonts w:ascii="Calibri" w:eastAsia="SimSun" w:hAnsi="Calibri"/>
                <w:i/>
                <w:iCs/>
                <w:sz w:val="22"/>
                <w:szCs w:val="22"/>
                <w:lang w:eastAsia="zh-TW"/>
              </w:rPr>
              <w:t>Total number of DL TX RUs</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12304080" w14:textId="2FBCD658" w:rsidR="00F721B0" w:rsidRPr="00DD60FD" w:rsidRDefault="00F721B0" w:rsidP="004F2617">
            <w:pPr>
              <w:jc w:val="both"/>
              <w:rPr>
                <w:rFonts w:ascii="Calibri" w:eastAsia="SimSun" w:hAnsi="Calibri"/>
                <w:i/>
                <w:iCs/>
                <w:sz w:val="22"/>
                <w:szCs w:val="22"/>
                <w:lang w:eastAsia="zh-TW"/>
              </w:rPr>
            </w:pPr>
            <w:r>
              <w:rPr>
                <w:rFonts w:ascii="Calibri" w:eastAsia="SimSun" w:hAnsi="Calibri"/>
                <w:i/>
                <w:iCs/>
                <w:sz w:val="22"/>
                <w:szCs w:val="22"/>
                <w:lang w:eastAsia="zh-TW"/>
              </w:rPr>
              <w:t>FFS</w:t>
            </w:r>
            <w:r w:rsidR="007879CF">
              <w:rPr>
                <w:rFonts w:ascii="Calibri" w:eastAsia="SimSun" w:hAnsi="Calibri"/>
                <w:i/>
                <w:iCs/>
                <w:sz w:val="22"/>
                <w:szCs w:val="22"/>
                <w:lang w:eastAsia="zh-TW"/>
              </w:rPr>
              <w:t xml:space="preserve">, </w:t>
            </w:r>
            <w:r w:rsidR="008058D2">
              <w:rPr>
                <w:rFonts w:ascii="Calibri" w:eastAsia="SimSun" w:hAnsi="Calibri"/>
                <w:i/>
                <w:iCs/>
                <w:sz w:val="22"/>
                <w:szCs w:val="22"/>
                <w:lang w:eastAsia="zh-TW"/>
              </w:rPr>
              <w:t>[</w:t>
            </w:r>
            <w:r w:rsidR="00771D1A">
              <w:rPr>
                <w:rFonts w:ascii="Calibri" w:eastAsia="SimSun" w:hAnsi="Calibri"/>
                <w:i/>
                <w:iCs/>
                <w:sz w:val="22"/>
                <w:szCs w:val="22"/>
                <w:lang w:eastAsia="zh-TW"/>
              </w:rPr>
              <w:t>Same</w:t>
            </w:r>
            <w:r w:rsidR="002C1763">
              <w:rPr>
                <w:rFonts w:ascii="Calibri" w:eastAsia="SimSun" w:hAnsi="Calibri"/>
                <w:i/>
                <w:iCs/>
                <w:sz w:val="22"/>
                <w:szCs w:val="22"/>
                <w:lang w:eastAsia="zh-TW"/>
              </w:rPr>
              <w:t xml:space="preserve"> as</w:t>
            </w:r>
            <w:r w:rsidR="007879CF">
              <w:rPr>
                <w:rFonts w:ascii="Calibri" w:eastAsia="SimSun" w:hAnsi="Calibri"/>
                <w:i/>
                <w:iCs/>
                <w:sz w:val="22"/>
                <w:szCs w:val="22"/>
                <w:lang w:eastAsia="zh-TW"/>
              </w:rPr>
              <w:t xml:space="preserve"> Set </w:t>
            </w:r>
            <w:r w:rsidR="00C506F2">
              <w:rPr>
                <w:rFonts w:ascii="Calibri" w:eastAsia="SimSun" w:hAnsi="Calibri"/>
                <w:i/>
                <w:iCs/>
                <w:sz w:val="22"/>
                <w:szCs w:val="22"/>
                <w:lang w:eastAsia="zh-TW"/>
              </w:rPr>
              <w:t>1</w:t>
            </w:r>
            <w:r w:rsidR="008058D2">
              <w:rPr>
                <w:rFonts w:ascii="Calibri" w:eastAsia="SimSun" w:hAnsi="Calibri"/>
                <w:i/>
                <w:iCs/>
                <w:sz w:val="22"/>
                <w:szCs w:val="22"/>
                <w:lang w:eastAsia="zh-TW"/>
              </w:rPr>
              <w:t>]</w:t>
            </w:r>
          </w:p>
        </w:tc>
      </w:tr>
      <w:tr w:rsidR="00F721B0" w:rsidRPr="00DD60FD" w14:paraId="04223F61" w14:textId="77777777" w:rsidTr="00F721B0">
        <w:trPr>
          <w:jc w:val="center"/>
        </w:trPr>
        <w:tc>
          <w:tcPr>
            <w:tcW w:w="22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571A1E" w14:textId="77777777" w:rsidR="00F721B0" w:rsidRPr="00DD60FD" w:rsidRDefault="00F721B0" w:rsidP="004F2617">
            <w:pPr>
              <w:jc w:val="both"/>
              <w:rPr>
                <w:rFonts w:ascii="Calibri" w:eastAsia="SimSun" w:hAnsi="Calibri"/>
                <w:i/>
                <w:iCs/>
                <w:sz w:val="22"/>
                <w:szCs w:val="22"/>
                <w:lang w:eastAsia="zh-TW"/>
              </w:rPr>
            </w:pPr>
            <w:r w:rsidRPr="00DD60FD">
              <w:rPr>
                <w:rFonts w:ascii="Calibri" w:eastAsia="SimSun" w:hAnsi="Calibri"/>
                <w:i/>
                <w:iCs/>
                <w:sz w:val="22"/>
                <w:szCs w:val="22"/>
                <w:lang w:eastAsia="zh-TW"/>
              </w:rPr>
              <w:t>Total DL power level</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0071C275" w14:textId="1C7CF5D9" w:rsidR="00F721B0" w:rsidRPr="00DD60FD" w:rsidRDefault="00F721B0" w:rsidP="004F2617">
            <w:pPr>
              <w:jc w:val="both"/>
              <w:rPr>
                <w:rFonts w:ascii="Calibri" w:eastAsia="SimSun" w:hAnsi="Calibri"/>
                <w:i/>
                <w:iCs/>
                <w:sz w:val="22"/>
                <w:szCs w:val="22"/>
                <w:lang w:eastAsia="zh-TW"/>
              </w:rPr>
            </w:pPr>
            <w:r>
              <w:rPr>
                <w:rFonts w:ascii="Calibri" w:eastAsia="SimSun" w:hAnsi="Calibri"/>
                <w:i/>
                <w:iCs/>
                <w:sz w:val="22"/>
                <w:szCs w:val="22"/>
                <w:lang w:eastAsia="zh-TW"/>
              </w:rPr>
              <w:t>FFS</w:t>
            </w:r>
            <w:r w:rsidR="007879CF">
              <w:rPr>
                <w:rFonts w:ascii="Calibri" w:eastAsia="SimSun" w:hAnsi="Calibri"/>
                <w:i/>
                <w:iCs/>
                <w:sz w:val="22"/>
                <w:szCs w:val="22"/>
                <w:lang w:eastAsia="zh-TW"/>
              </w:rPr>
              <w:t xml:space="preserve">, </w:t>
            </w:r>
            <w:r w:rsidR="008058D2">
              <w:rPr>
                <w:rFonts w:ascii="Calibri" w:eastAsia="SimSun" w:hAnsi="Calibri"/>
                <w:i/>
                <w:iCs/>
                <w:sz w:val="22"/>
                <w:szCs w:val="22"/>
                <w:lang w:eastAsia="zh-TW"/>
              </w:rPr>
              <w:t>[</w:t>
            </w:r>
            <w:r w:rsidR="007879CF">
              <w:rPr>
                <w:rFonts w:ascii="Calibri" w:eastAsia="SimSun" w:hAnsi="Calibri"/>
                <w:i/>
                <w:iCs/>
                <w:sz w:val="22"/>
                <w:szCs w:val="22"/>
                <w:lang w:eastAsia="zh-TW"/>
              </w:rPr>
              <w:t xml:space="preserve">Same as Set </w:t>
            </w:r>
            <w:r w:rsidR="00C506F2">
              <w:rPr>
                <w:rFonts w:ascii="Calibri" w:eastAsia="SimSun" w:hAnsi="Calibri"/>
                <w:i/>
                <w:iCs/>
                <w:sz w:val="22"/>
                <w:szCs w:val="22"/>
                <w:lang w:eastAsia="zh-TW"/>
              </w:rPr>
              <w:t>1</w:t>
            </w:r>
            <w:r w:rsidR="008058D2">
              <w:rPr>
                <w:rFonts w:ascii="Calibri" w:eastAsia="SimSun" w:hAnsi="Calibri"/>
                <w:i/>
                <w:iCs/>
                <w:sz w:val="22"/>
                <w:szCs w:val="22"/>
                <w:lang w:eastAsia="zh-TW"/>
              </w:rPr>
              <w:t>]</w:t>
            </w:r>
          </w:p>
        </w:tc>
      </w:tr>
      <w:tr w:rsidR="00F721B0" w:rsidRPr="00DD60FD" w14:paraId="7BD3CE53" w14:textId="77777777" w:rsidTr="00F721B0">
        <w:trPr>
          <w:jc w:val="center"/>
        </w:trPr>
        <w:tc>
          <w:tcPr>
            <w:tcW w:w="2203"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30E62692" w14:textId="77777777" w:rsidR="00F721B0" w:rsidRPr="00DD60FD" w:rsidRDefault="00F721B0" w:rsidP="004F2617">
            <w:pPr>
              <w:jc w:val="both"/>
              <w:rPr>
                <w:rFonts w:ascii="Calibri" w:eastAsia="SimSun" w:hAnsi="Calibri"/>
                <w:i/>
                <w:iCs/>
                <w:sz w:val="22"/>
                <w:szCs w:val="22"/>
                <w:lang w:eastAsia="zh-TW"/>
              </w:rPr>
            </w:pPr>
            <w:r w:rsidRPr="00DD60FD">
              <w:rPr>
                <w:rFonts w:ascii="Calibri" w:eastAsia="SimSun" w:hAnsi="Calibri"/>
                <w:i/>
                <w:iCs/>
                <w:sz w:val="22"/>
                <w:szCs w:val="22"/>
                <w:lang w:eastAsia="zh-TW"/>
              </w:rPr>
              <w:t>Total number of UL Rx RUs</w:t>
            </w:r>
          </w:p>
        </w:tc>
        <w:tc>
          <w:tcPr>
            <w:tcW w:w="2440" w:type="dxa"/>
            <w:tcBorders>
              <w:top w:val="nil"/>
              <w:left w:val="nil"/>
              <w:bottom w:val="single" w:sz="4" w:space="0" w:color="auto"/>
              <w:right w:val="single" w:sz="8" w:space="0" w:color="auto"/>
            </w:tcBorders>
            <w:tcMar>
              <w:top w:w="0" w:type="dxa"/>
              <w:left w:w="108" w:type="dxa"/>
              <w:bottom w:w="0" w:type="dxa"/>
              <w:right w:w="108" w:type="dxa"/>
            </w:tcMar>
            <w:hideMark/>
          </w:tcPr>
          <w:p w14:paraId="46A1678E" w14:textId="1DA3F35A" w:rsidR="00F721B0" w:rsidRPr="00DD60FD" w:rsidRDefault="00F721B0" w:rsidP="004F2617">
            <w:pPr>
              <w:jc w:val="both"/>
              <w:rPr>
                <w:rFonts w:ascii="Calibri" w:eastAsia="SimSun" w:hAnsi="Calibri"/>
                <w:i/>
                <w:iCs/>
                <w:sz w:val="22"/>
                <w:szCs w:val="22"/>
                <w:lang w:eastAsia="zh-TW"/>
              </w:rPr>
            </w:pPr>
            <w:r>
              <w:rPr>
                <w:rFonts w:ascii="Calibri" w:eastAsia="SimSun" w:hAnsi="Calibri"/>
                <w:i/>
                <w:iCs/>
                <w:sz w:val="22"/>
                <w:szCs w:val="22"/>
                <w:lang w:eastAsia="zh-TW"/>
              </w:rPr>
              <w:t>FFS</w:t>
            </w:r>
            <w:r w:rsidR="007879CF">
              <w:rPr>
                <w:rFonts w:ascii="Calibri" w:eastAsia="SimSun" w:hAnsi="Calibri"/>
                <w:i/>
                <w:iCs/>
                <w:sz w:val="22"/>
                <w:szCs w:val="22"/>
                <w:lang w:eastAsia="zh-TW"/>
              </w:rPr>
              <w:t xml:space="preserve">, </w:t>
            </w:r>
            <w:r w:rsidR="008058D2">
              <w:rPr>
                <w:rFonts w:ascii="Calibri" w:eastAsia="SimSun" w:hAnsi="Calibri"/>
                <w:i/>
                <w:iCs/>
                <w:sz w:val="22"/>
                <w:szCs w:val="22"/>
                <w:lang w:eastAsia="zh-TW"/>
              </w:rPr>
              <w:t>[</w:t>
            </w:r>
            <w:r w:rsidR="00771D1A">
              <w:rPr>
                <w:rFonts w:ascii="Calibri" w:eastAsia="SimSun" w:hAnsi="Calibri"/>
                <w:i/>
                <w:iCs/>
                <w:sz w:val="22"/>
                <w:szCs w:val="22"/>
                <w:lang w:eastAsia="zh-TW"/>
              </w:rPr>
              <w:t>Same</w:t>
            </w:r>
            <w:r w:rsidR="002C1763">
              <w:rPr>
                <w:rFonts w:ascii="Calibri" w:eastAsia="SimSun" w:hAnsi="Calibri"/>
                <w:i/>
                <w:iCs/>
                <w:sz w:val="22"/>
                <w:szCs w:val="22"/>
                <w:lang w:eastAsia="zh-TW"/>
              </w:rPr>
              <w:t xml:space="preserve"> as</w:t>
            </w:r>
            <w:r w:rsidR="007879CF">
              <w:rPr>
                <w:rFonts w:ascii="Calibri" w:eastAsia="SimSun" w:hAnsi="Calibri"/>
                <w:i/>
                <w:iCs/>
                <w:sz w:val="22"/>
                <w:szCs w:val="22"/>
                <w:lang w:eastAsia="zh-TW"/>
              </w:rPr>
              <w:t xml:space="preserve"> Set </w:t>
            </w:r>
            <w:r w:rsidR="00C506F2">
              <w:rPr>
                <w:rFonts w:ascii="Calibri" w:eastAsia="SimSun" w:hAnsi="Calibri"/>
                <w:i/>
                <w:iCs/>
                <w:sz w:val="22"/>
                <w:szCs w:val="22"/>
                <w:lang w:eastAsia="zh-TW"/>
              </w:rPr>
              <w:t>1</w:t>
            </w:r>
            <w:r w:rsidR="008058D2">
              <w:rPr>
                <w:rFonts w:ascii="Calibri" w:eastAsia="SimSun" w:hAnsi="Calibri"/>
                <w:i/>
                <w:iCs/>
                <w:sz w:val="22"/>
                <w:szCs w:val="22"/>
                <w:lang w:eastAsia="zh-TW"/>
              </w:rPr>
              <w:t>]</w:t>
            </w:r>
          </w:p>
        </w:tc>
      </w:tr>
    </w:tbl>
    <w:p w14:paraId="0A0D8918" w14:textId="77777777" w:rsidR="004C2A06" w:rsidRPr="004C2A06" w:rsidRDefault="004C2A06" w:rsidP="004C2A06">
      <w:pPr>
        <w:rPr>
          <w:rFonts w:ascii="Calibri" w:eastAsia="SimSun" w:hAnsi="Calibri"/>
          <w:i/>
          <w:iCs/>
          <w:sz w:val="22"/>
          <w:szCs w:val="22"/>
          <w:lang w:eastAsia="zh-TW"/>
        </w:rPr>
      </w:pPr>
    </w:p>
    <w:p w14:paraId="36A9CEEB" w14:textId="1B5C4920" w:rsidR="004A4E72" w:rsidRDefault="004A4E72" w:rsidP="004A4E72">
      <w:pPr>
        <w:pStyle w:val="ListParagraph"/>
        <w:keepNext/>
        <w:keepLines/>
        <w:spacing w:before="180" w:after="180"/>
        <w:ind w:leftChars="0" w:left="0"/>
        <w:outlineLvl w:val="1"/>
        <w:rPr>
          <w:rFonts w:ascii="Arial" w:eastAsia="SimSun" w:hAnsi="Arial"/>
          <w:sz w:val="28"/>
          <w:szCs w:val="18"/>
          <w:lang w:eastAsia="zh-CN"/>
        </w:rPr>
      </w:pPr>
      <w:r w:rsidRPr="005149B1">
        <w:rPr>
          <w:rFonts w:ascii="Arial" w:eastAsia="SimSun" w:hAnsi="Arial"/>
          <w:sz w:val="28"/>
          <w:szCs w:val="18"/>
          <w:lang w:eastAsia="zh-CN"/>
        </w:rPr>
        <w:t>2.</w:t>
      </w:r>
      <w:r>
        <w:rPr>
          <w:rFonts w:ascii="Arial" w:eastAsia="SimSun" w:hAnsi="Arial"/>
          <w:sz w:val="28"/>
          <w:szCs w:val="18"/>
          <w:lang w:eastAsia="zh-CN"/>
        </w:rPr>
        <w:t>2</w:t>
      </w:r>
      <w:r w:rsidRPr="005149B1">
        <w:rPr>
          <w:rFonts w:ascii="Arial" w:eastAsia="SimSun" w:hAnsi="Arial"/>
          <w:sz w:val="28"/>
          <w:szCs w:val="18"/>
          <w:lang w:eastAsia="zh-CN"/>
        </w:rPr>
        <w:t xml:space="preserve"> </w:t>
      </w:r>
      <w:r w:rsidR="00B24CCE">
        <w:rPr>
          <w:rFonts w:ascii="Arial" w:eastAsia="SimSun" w:hAnsi="Arial"/>
          <w:sz w:val="28"/>
          <w:szCs w:val="18"/>
          <w:lang w:eastAsia="zh-CN"/>
        </w:rPr>
        <w:t>Background</w:t>
      </w:r>
      <w:r w:rsidR="000A723A">
        <w:rPr>
          <w:rFonts w:ascii="Arial" w:eastAsia="SimSun" w:hAnsi="Arial"/>
          <w:sz w:val="28"/>
          <w:szCs w:val="18"/>
          <w:lang w:eastAsia="zh-CN"/>
        </w:rPr>
        <w:t xml:space="preserve"> on SBFD base station power consumption</w:t>
      </w:r>
    </w:p>
    <w:p w14:paraId="0CB76EC4" w14:textId="5EA41681" w:rsidR="002C77A7" w:rsidRDefault="002C77A7" w:rsidP="002C77A7">
      <w:pPr>
        <w:jc w:val="both"/>
      </w:pPr>
      <w:r w:rsidRPr="002C77A7">
        <w:t xml:space="preserve">Compared with legacy time-division duplex (TDD), </w:t>
      </w:r>
      <w:r w:rsidR="00BD20FB" w:rsidRPr="002C77A7">
        <w:t>radiofrequency</w:t>
      </w:r>
      <w:r w:rsidRPr="002C77A7">
        <w:t xml:space="preserve"> (RF) chain</w:t>
      </w:r>
      <w:r w:rsidR="00F6263C">
        <w:t xml:space="preserve"> </w:t>
      </w:r>
      <w:r w:rsidR="008058D2">
        <w:t xml:space="preserve">components </w:t>
      </w:r>
      <w:r w:rsidR="00F6263C">
        <w:t>and baseband</w:t>
      </w:r>
      <w:r w:rsidRPr="002C77A7">
        <w:t xml:space="preserve"> </w:t>
      </w:r>
      <w:r w:rsidR="008058D2">
        <w:t>operation</w:t>
      </w:r>
      <w:r w:rsidRPr="002C77A7">
        <w:t xml:space="preserve"> may need to be modified or/and additional components could be needed for SBFD. For example, improved linearization of the RF transmit chain may be needed to mitigate the out-of-band interference from the downlink (DL) signal to the uplink (UL) signal </w:t>
      </w:r>
      <w:r w:rsidR="00CC5EBF">
        <w:fldChar w:fldCharType="begin"/>
      </w:r>
      <w:r w:rsidR="00CC5EBF">
        <w:instrText xml:space="preserve"> REF _Ref212814816 \r \h </w:instrText>
      </w:r>
      <w:r w:rsidR="00CC5EBF">
        <w:fldChar w:fldCharType="separate"/>
      </w:r>
      <w:r w:rsidR="00CC5EBF">
        <w:t>[5]</w:t>
      </w:r>
      <w:r w:rsidR="00CC5EBF">
        <w:fldChar w:fldCharType="end"/>
      </w:r>
      <w:r w:rsidRPr="002C77A7">
        <w:t>.</w:t>
      </w:r>
    </w:p>
    <w:p w14:paraId="6644318B" w14:textId="77777777" w:rsidR="000A723A" w:rsidRPr="002C77A7" w:rsidRDefault="000A723A" w:rsidP="002C77A7">
      <w:pPr>
        <w:jc w:val="both"/>
      </w:pPr>
    </w:p>
    <w:p w14:paraId="31A1B508" w14:textId="4E0A8260" w:rsidR="002C77A7" w:rsidRPr="002C77A7" w:rsidRDefault="0061249F" w:rsidP="002C77A7">
      <w:pPr>
        <w:jc w:val="both"/>
      </w:pPr>
      <w:r>
        <w:t>Passive and active self-</w:t>
      </w:r>
      <w:r w:rsidR="00F8558B">
        <w:t>interference cancellation techniques can be considered for a SBFD base station,</w:t>
      </w:r>
      <w:r w:rsidR="00B150F6">
        <w:t xml:space="preserve"> each with its own implication on power consumption.</w:t>
      </w:r>
      <w:r w:rsidR="00F8558B">
        <w:t xml:space="preserve"> </w:t>
      </w:r>
      <w:r w:rsidR="00C066D4">
        <w:t>One</w:t>
      </w:r>
      <w:r w:rsidR="002C77A7" w:rsidRPr="002C77A7">
        <w:t xml:space="preserve"> potential mechanism </w:t>
      </w:r>
      <w:r w:rsidR="00015441">
        <w:t>to apply active self-interference cancellation,</w:t>
      </w:r>
      <w:r w:rsidR="002C77A7" w:rsidRPr="002C77A7">
        <w:t xml:space="preserve"> is to use digital pre-distortion (DPD) </w:t>
      </w:r>
      <w:r w:rsidR="00CC5EBF">
        <w:fldChar w:fldCharType="begin"/>
      </w:r>
      <w:r w:rsidR="00CC5EBF">
        <w:instrText xml:space="preserve"> REF _Ref212814816 \r \h </w:instrText>
      </w:r>
      <w:r w:rsidR="00CC5EBF">
        <w:fldChar w:fldCharType="separate"/>
      </w:r>
      <w:r w:rsidR="00CC5EBF">
        <w:t>[5]</w:t>
      </w:r>
      <w:r w:rsidR="00CC5EBF">
        <w:fldChar w:fldCharType="end"/>
      </w:r>
      <w:r w:rsidR="002C77A7" w:rsidRPr="002C77A7">
        <w:t xml:space="preserve">. However, a dedicated DPD unit per antenna/PA branch could be needed </w:t>
      </w:r>
      <w:r w:rsidR="00CC5EBF">
        <w:fldChar w:fldCharType="begin"/>
      </w:r>
      <w:r w:rsidR="00CC5EBF">
        <w:instrText xml:space="preserve"> REF _Ref212814816 \r \h </w:instrText>
      </w:r>
      <w:r w:rsidR="00CC5EBF">
        <w:fldChar w:fldCharType="separate"/>
      </w:r>
      <w:r w:rsidR="00CC5EBF">
        <w:t>[5]</w:t>
      </w:r>
      <w:r w:rsidR="00CC5EBF">
        <w:fldChar w:fldCharType="end"/>
      </w:r>
      <w:r w:rsidR="002C77A7" w:rsidRPr="002C77A7">
        <w:t xml:space="preserve">, </w:t>
      </w:r>
      <w:r w:rsidR="00CC5EBF">
        <w:fldChar w:fldCharType="begin"/>
      </w:r>
      <w:r w:rsidR="00CC5EBF">
        <w:instrText xml:space="preserve"> REF _Ref212814855 \r \h </w:instrText>
      </w:r>
      <w:r w:rsidR="00CC5EBF">
        <w:fldChar w:fldCharType="separate"/>
      </w:r>
      <w:r w:rsidR="00CC5EBF">
        <w:t>[7]</w:t>
      </w:r>
      <w:r w:rsidR="00CC5EBF">
        <w:fldChar w:fldCharType="end"/>
      </w:r>
      <w:r w:rsidR="002C77A7" w:rsidRPr="002C77A7">
        <w:t>, as shown in figure 1</w:t>
      </w:r>
      <w:r w:rsidR="00F41F97">
        <w:t>, 2</w:t>
      </w:r>
      <w:r w:rsidR="002C77A7" w:rsidRPr="002C77A7">
        <w:t>. Additional feedback chains could also be needed to feedback the output of the transmit (Tx) chain to DPD.</w:t>
      </w:r>
    </w:p>
    <w:p w14:paraId="25524E07" w14:textId="77777777" w:rsidR="001F2D31" w:rsidRDefault="001F2D31" w:rsidP="002C77A7">
      <w:pPr>
        <w:jc w:val="both"/>
      </w:pPr>
    </w:p>
    <w:p w14:paraId="7D760480" w14:textId="1DA25778" w:rsidR="002240E9" w:rsidRPr="003110C2" w:rsidRDefault="002240E9" w:rsidP="003110C2">
      <w:pPr>
        <w:jc w:val="both"/>
        <w:rPr>
          <w:rFonts w:ascii="Calibri" w:eastAsia="SimSun" w:hAnsi="Calibri"/>
          <w:i/>
          <w:iCs/>
          <w:sz w:val="22"/>
          <w:szCs w:val="22"/>
          <w:lang w:eastAsia="zh-TW"/>
        </w:rPr>
      </w:pPr>
      <w:r w:rsidRPr="003110C2">
        <w:rPr>
          <w:rFonts w:ascii="Calibri" w:eastAsia="SimSun" w:hAnsi="Calibri"/>
          <w:b/>
          <w:bCs/>
          <w:i/>
          <w:iCs/>
          <w:sz w:val="22"/>
          <w:szCs w:val="22"/>
          <w:lang w:eastAsia="zh-TW"/>
        </w:rPr>
        <w:t>Observation</w:t>
      </w:r>
      <w:r w:rsidRPr="002C77A7">
        <w:rPr>
          <w:rFonts w:ascii="Calibri" w:eastAsia="SimSun" w:hAnsi="Calibri"/>
          <w:b/>
          <w:bCs/>
          <w:i/>
          <w:iCs/>
          <w:sz w:val="22"/>
          <w:szCs w:val="22"/>
          <w:lang w:eastAsia="zh-TW"/>
        </w:rPr>
        <w:t xml:space="preserve"> </w:t>
      </w:r>
      <w:r w:rsidR="00B43C4F">
        <w:rPr>
          <w:rFonts w:ascii="Calibri" w:eastAsia="SimSun" w:hAnsi="Calibri"/>
          <w:b/>
          <w:bCs/>
          <w:i/>
          <w:iCs/>
          <w:sz w:val="22"/>
          <w:szCs w:val="22"/>
          <w:lang w:eastAsia="zh-TW"/>
        </w:rPr>
        <w:t>2</w:t>
      </w:r>
      <w:r w:rsidRPr="002C77A7">
        <w:rPr>
          <w:rFonts w:ascii="Calibri" w:eastAsia="SimSun" w:hAnsi="Calibri"/>
          <w:b/>
          <w:bCs/>
          <w:i/>
          <w:iCs/>
          <w:sz w:val="22"/>
          <w:szCs w:val="22"/>
          <w:lang w:eastAsia="zh-TW"/>
        </w:rPr>
        <w:t>:</w:t>
      </w:r>
      <w:r w:rsidRPr="002C77A7">
        <w:rPr>
          <w:rFonts w:ascii="Calibri" w:eastAsia="SimSun" w:hAnsi="Calibri"/>
          <w:i/>
          <w:iCs/>
          <w:sz w:val="22"/>
          <w:szCs w:val="22"/>
          <w:lang w:eastAsia="zh-TW"/>
        </w:rPr>
        <w:t xml:space="preserve"> </w:t>
      </w:r>
      <w:r w:rsidRPr="003110C2">
        <w:rPr>
          <w:rFonts w:ascii="Calibri" w:eastAsia="SimSun" w:hAnsi="Calibri"/>
          <w:i/>
          <w:iCs/>
          <w:sz w:val="22"/>
          <w:szCs w:val="22"/>
          <w:lang w:eastAsia="zh-TW"/>
        </w:rPr>
        <w:t>Compared with legacy time-division duplex (TDD), radiofrequency (RF) chain</w:t>
      </w:r>
      <w:r w:rsidR="006602EF">
        <w:rPr>
          <w:rFonts w:ascii="Calibri" w:eastAsia="SimSun" w:hAnsi="Calibri"/>
          <w:i/>
          <w:iCs/>
          <w:sz w:val="22"/>
          <w:szCs w:val="22"/>
          <w:lang w:eastAsia="zh-TW"/>
        </w:rPr>
        <w:t xml:space="preserve"> </w:t>
      </w:r>
      <w:r w:rsidR="006602EF" w:rsidRPr="003110C2">
        <w:rPr>
          <w:rFonts w:ascii="Calibri" w:eastAsia="SimSun" w:hAnsi="Calibri"/>
          <w:i/>
          <w:iCs/>
          <w:sz w:val="22"/>
          <w:szCs w:val="22"/>
          <w:lang w:eastAsia="zh-TW"/>
        </w:rPr>
        <w:t>components</w:t>
      </w:r>
      <w:r w:rsidR="006602EF">
        <w:rPr>
          <w:rFonts w:ascii="Calibri" w:eastAsia="SimSun" w:hAnsi="Calibri"/>
          <w:i/>
          <w:iCs/>
          <w:sz w:val="22"/>
          <w:szCs w:val="22"/>
          <w:lang w:eastAsia="zh-TW"/>
        </w:rPr>
        <w:t xml:space="preserve"> </w:t>
      </w:r>
      <w:r w:rsidR="006602EF" w:rsidRPr="003110C2">
        <w:rPr>
          <w:rFonts w:ascii="Calibri" w:eastAsia="SimSun" w:hAnsi="Calibri"/>
          <w:i/>
          <w:iCs/>
          <w:sz w:val="22"/>
          <w:szCs w:val="22"/>
          <w:lang w:eastAsia="zh-TW"/>
        </w:rPr>
        <w:t>(</w:t>
      </w:r>
      <w:proofErr w:type="spellStart"/>
      <w:r w:rsidR="006602EF" w:rsidRPr="003110C2">
        <w:rPr>
          <w:rFonts w:ascii="Calibri" w:eastAsia="SimSun" w:hAnsi="Calibri"/>
          <w:i/>
          <w:iCs/>
          <w:sz w:val="22"/>
          <w:szCs w:val="22"/>
          <w:lang w:eastAsia="zh-TW"/>
        </w:rPr>
        <w:t>e.g</w:t>
      </w:r>
      <w:proofErr w:type="spellEnd"/>
      <w:r w:rsidR="006602EF" w:rsidRPr="003110C2">
        <w:rPr>
          <w:rFonts w:ascii="Calibri" w:eastAsia="SimSun" w:hAnsi="Calibri"/>
          <w:i/>
          <w:iCs/>
          <w:sz w:val="22"/>
          <w:szCs w:val="22"/>
          <w:lang w:eastAsia="zh-TW"/>
        </w:rPr>
        <w:t xml:space="preserve"> PA, DPD)</w:t>
      </w:r>
      <w:r w:rsidR="006602EF">
        <w:rPr>
          <w:rFonts w:ascii="Calibri" w:eastAsia="SimSun" w:hAnsi="Calibri"/>
          <w:i/>
          <w:iCs/>
          <w:sz w:val="22"/>
          <w:szCs w:val="22"/>
          <w:lang w:eastAsia="zh-TW"/>
        </w:rPr>
        <w:t xml:space="preserve"> </w:t>
      </w:r>
      <w:r w:rsidR="006602EF" w:rsidRPr="003110C2">
        <w:rPr>
          <w:rFonts w:ascii="Calibri" w:eastAsia="SimSun" w:hAnsi="Calibri"/>
          <w:i/>
          <w:iCs/>
          <w:sz w:val="22"/>
          <w:szCs w:val="22"/>
          <w:lang w:eastAsia="zh-TW"/>
        </w:rPr>
        <w:t>and</w:t>
      </w:r>
      <w:r w:rsidR="006602EF">
        <w:rPr>
          <w:rFonts w:ascii="Calibri" w:eastAsia="SimSun" w:hAnsi="Calibri"/>
          <w:i/>
          <w:iCs/>
          <w:sz w:val="22"/>
          <w:szCs w:val="22"/>
          <w:lang w:eastAsia="zh-TW"/>
        </w:rPr>
        <w:t xml:space="preserve"> baseband (BB) operation </w:t>
      </w:r>
      <w:r w:rsidR="006602EF" w:rsidRPr="003110C2">
        <w:rPr>
          <w:rFonts w:ascii="Calibri" w:eastAsia="SimSun" w:hAnsi="Calibri"/>
          <w:i/>
          <w:iCs/>
          <w:sz w:val="22"/>
          <w:szCs w:val="22"/>
          <w:lang w:eastAsia="zh-TW"/>
        </w:rPr>
        <w:t>may</w:t>
      </w:r>
      <w:r w:rsidRPr="003110C2">
        <w:rPr>
          <w:rFonts w:ascii="Calibri" w:eastAsia="SimSun" w:hAnsi="Calibri"/>
          <w:i/>
          <w:iCs/>
          <w:sz w:val="22"/>
          <w:szCs w:val="22"/>
          <w:lang w:eastAsia="zh-TW"/>
        </w:rPr>
        <w:t xml:space="preserve"> need to be modified or/and </w:t>
      </w:r>
      <w:r w:rsidR="006602EF">
        <w:rPr>
          <w:rFonts w:ascii="Calibri" w:eastAsia="SimSun" w:hAnsi="Calibri"/>
          <w:i/>
          <w:iCs/>
          <w:sz w:val="22"/>
          <w:szCs w:val="22"/>
          <w:lang w:eastAsia="zh-TW"/>
        </w:rPr>
        <w:t>enhanced</w:t>
      </w:r>
      <w:r w:rsidRPr="003110C2">
        <w:rPr>
          <w:rFonts w:ascii="Calibri" w:eastAsia="SimSun" w:hAnsi="Calibri"/>
          <w:i/>
          <w:iCs/>
          <w:sz w:val="22"/>
          <w:szCs w:val="22"/>
          <w:lang w:eastAsia="zh-TW"/>
        </w:rPr>
        <w:t xml:space="preserve"> could be needed for SBFD.</w:t>
      </w:r>
    </w:p>
    <w:p w14:paraId="5546C8FF" w14:textId="77777777" w:rsidR="002240E9" w:rsidRPr="002C77A7" w:rsidRDefault="002240E9" w:rsidP="002C77A7">
      <w:pPr>
        <w:jc w:val="both"/>
      </w:pPr>
    </w:p>
    <w:p w14:paraId="433BD066" w14:textId="28A7A9B6" w:rsidR="002C77A7" w:rsidRPr="002C77A7" w:rsidRDefault="002C77A7" w:rsidP="002C77A7">
      <w:pPr>
        <w:jc w:val="both"/>
      </w:pPr>
      <w:r w:rsidRPr="002C77A7">
        <w:t xml:space="preserve">All these factors could </w:t>
      </w:r>
      <w:r w:rsidR="006602EF">
        <w:t>change</w:t>
      </w:r>
      <w:r w:rsidRPr="002C77A7">
        <w:t xml:space="preserve"> power consumption, </w:t>
      </w:r>
      <w:r w:rsidR="0051763A" w:rsidRPr="002C77A7">
        <w:t xml:space="preserve">especially </w:t>
      </w:r>
      <w:r w:rsidR="0051763A">
        <w:t>for</w:t>
      </w:r>
      <w:r w:rsidR="002775AB">
        <w:t xml:space="preserve"> TDD deployments with higher number of </w:t>
      </w:r>
      <w:r w:rsidR="00B04060">
        <w:t>TX/RX chains</w:t>
      </w:r>
      <w:r w:rsidRPr="002C77A7">
        <w:t xml:space="preserve">. </w:t>
      </w:r>
    </w:p>
    <w:p w14:paraId="68B69F2F" w14:textId="77777777" w:rsidR="002C77A7" w:rsidRDefault="002C77A7" w:rsidP="002C77A7">
      <w:pPr>
        <w:rPr>
          <w:rFonts w:eastAsia="Times New Roman"/>
          <w:sz w:val="20"/>
          <w:lang w:val="en-US" w:eastAsia="en-US"/>
        </w:rPr>
      </w:pPr>
    </w:p>
    <w:p w14:paraId="2FB92D16" w14:textId="51B36EB2" w:rsidR="00FB7026" w:rsidRDefault="00FB7026" w:rsidP="003110C2">
      <w:pPr>
        <w:jc w:val="both"/>
        <w:rPr>
          <w:rFonts w:ascii="Calibri" w:eastAsia="SimSun" w:hAnsi="Calibri"/>
          <w:i/>
          <w:iCs/>
          <w:sz w:val="22"/>
          <w:szCs w:val="22"/>
          <w:lang w:eastAsia="zh-TW"/>
        </w:rPr>
      </w:pPr>
      <w:r w:rsidRPr="003110C2">
        <w:rPr>
          <w:rFonts w:ascii="Calibri" w:eastAsia="SimSun" w:hAnsi="Calibri"/>
          <w:b/>
          <w:bCs/>
          <w:i/>
          <w:iCs/>
          <w:sz w:val="22"/>
          <w:szCs w:val="22"/>
          <w:lang w:eastAsia="zh-TW"/>
        </w:rPr>
        <w:t>Observation</w:t>
      </w:r>
      <w:r w:rsidRPr="002C77A7">
        <w:rPr>
          <w:rFonts w:ascii="Calibri" w:eastAsia="SimSun" w:hAnsi="Calibri"/>
          <w:b/>
          <w:bCs/>
          <w:i/>
          <w:iCs/>
          <w:sz w:val="22"/>
          <w:szCs w:val="22"/>
          <w:lang w:eastAsia="zh-TW"/>
        </w:rPr>
        <w:t xml:space="preserve"> </w:t>
      </w:r>
      <w:r w:rsidR="006602EF">
        <w:rPr>
          <w:rFonts w:ascii="Calibri" w:eastAsia="SimSun" w:hAnsi="Calibri"/>
          <w:b/>
          <w:bCs/>
          <w:i/>
          <w:iCs/>
          <w:sz w:val="22"/>
          <w:szCs w:val="22"/>
          <w:lang w:eastAsia="zh-TW"/>
        </w:rPr>
        <w:t>3</w:t>
      </w:r>
      <w:r w:rsidRPr="002C77A7">
        <w:rPr>
          <w:rFonts w:ascii="Calibri" w:eastAsia="SimSun" w:hAnsi="Calibri"/>
          <w:b/>
          <w:bCs/>
          <w:i/>
          <w:iCs/>
          <w:sz w:val="22"/>
          <w:szCs w:val="22"/>
          <w:lang w:eastAsia="zh-TW"/>
        </w:rPr>
        <w:t xml:space="preserve">: </w:t>
      </w:r>
      <w:r w:rsidRPr="003110C2">
        <w:rPr>
          <w:rFonts w:ascii="Calibri" w:eastAsia="SimSun" w:hAnsi="Calibri"/>
          <w:i/>
          <w:iCs/>
          <w:sz w:val="22"/>
          <w:szCs w:val="22"/>
          <w:lang w:eastAsia="zh-TW"/>
        </w:rPr>
        <w:t>Modifications of RF and BB</w:t>
      </w:r>
      <w:r w:rsidR="00CF2460" w:rsidRPr="003110C2">
        <w:rPr>
          <w:rFonts w:ascii="Calibri" w:eastAsia="SimSun" w:hAnsi="Calibri"/>
          <w:i/>
          <w:iCs/>
          <w:sz w:val="22"/>
          <w:szCs w:val="22"/>
          <w:lang w:eastAsia="zh-TW"/>
        </w:rPr>
        <w:t xml:space="preserve"> required for </w:t>
      </w:r>
      <w:r w:rsidRPr="003110C2">
        <w:rPr>
          <w:rFonts w:ascii="Calibri" w:eastAsia="SimSun" w:hAnsi="Calibri"/>
          <w:i/>
          <w:iCs/>
          <w:sz w:val="22"/>
          <w:szCs w:val="22"/>
          <w:lang w:eastAsia="zh-TW"/>
        </w:rPr>
        <w:t>SBFD</w:t>
      </w:r>
      <w:r w:rsidR="00CF2460" w:rsidRPr="003110C2">
        <w:rPr>
          <w:rFonts w:ascii="Calibri" w:eastAsia="SimSun" w:hAnsi="Calibri"/>
          <w:i/>
          <w:iCs/>
          <w:sz w:val="22"/>
          <w:szCs w:val="22"/>
          <w:lang w:eastAsia="zh-TW"/>
        </w:rPr>
        <w:t xml:space="preserve"> base stations may </w:t>
      </w:r>
      <w:r w:rsidR="007731C0">
        <w:rPr>
          <w:rFonts w:ascii="Calibri" w:eastAsia="SimSun" w:hAnsi="Calibri"/>
          <w:i/>
          <w:iCs/>
          <w:sz w:val="22"/>
          <w:szCs w:val="22"/>
          <w:lang w:eastAsia="zh-TW"/>
        </w:rPr>
        <w:t>change the</w:t>
      </w:r>
      <w:r w:rsidR="00CF2460" w:rsidRPr="003110C2">
        <w:rPr>
          <w:rFonts w:ascii="Calibri" w:eastAsia="SimSun" w:hAnsi="Calibri"/>
          <w:i/>
          <w:iCs/>
          <w:sz w:val="22"/>
          <w:szCs w:val="22"/>
          <w:lang w:eastAsia="zh-TW"/>
        </w:rPr>
        <w:t xml:space="preserve"> power consumption, especially </w:t>
      </w:r>
      <w:r w:rsidR="00B04060">
        <w:t>for TDD deployments with higher number of TX/RX chains</w:t>
      </w:r>
      <w:r w:rsidRPr="003110C2">
        <w:rPr>
          <w:rFonts w:ascii="Calibri" w:eastAsia="SimSun" w:hAnsi="Calibri"/>
          <w:i/>
          <w:iCs/>
          <w:sz w:val="22"/>
          <w:szCs w:val="22"/>
          <w:lang w:eastAsia="zh-TW"/>
        </w:rPr>
        <w:t>.</w:t>
      </w:r>
    </w:p>
    <w:p w14:paraId="109AB126" w14:textId="77777777" w:rsidR="00B43C4F" w:rsidRPr="003110C2" w:rsidRDefault="00B43C4F" w:rsidP="003110C2">
      <w:pPr>
        <w:jc w:val="both"/>
        <w:rPr>
          <w:rFonts w:ascii="Calibri" w:eastAsia="SimSun" w:hAnsi="Calibri"/>
          <w:b/>
          <w:bCs/>
          <w:i/>
          <w:iCs/>
          <w:sz w:val="22"/>
          <w:szCs w:val="22"/>
          <w:lang w:eastAsia="zh-TW"/>
        </w:rPr>
      </w:pPr>
    </w:p>
    <w:p w14:paraId="16DE4A6F" w14:textId="77777777" w:rsidR="002C77A7" w:rsidRPr="002C77A7" w:rsidRDefault="002C77A7" w:rsidP="002C77A7">
      <w:pPr>
        <w:rPr>
          <w:rFonts w:eastAsia="Times New Roman"/>
          <w:b/>
          <w:i/>
          <w:sz w:val="20"/>
          <w:lang w:val="en-US" w:eastAsia="en-US"/>
        </w:rPr>
      </w:pPr>
    </w:p>
    <w:p w14:paraId="68DA3CBE" w14:textId="77777777" w:rsidR="002C77A7" w:rsidRPr="002C77A7" w:rsidRDefault="002C77A7" w:rsidP="002C77A7">
      <w:pPr>
        <w:jc w:val="center"/>
        <w:rPr>
          <w:rFonts w:eastAsia="Times New Roman"/>
          <w:b/>
          <w:i/>
          <w:sz w:val="20"/>
          <w:lang w:val="en-US" w:eastAsia="en-US"/>
        </w:rPr>
      </w:pPr>
      <w:r w:rsidRPr="002C77A7">
        <w:rPr>
          <w:rFonts w:eastAsia="Times New Roman"/>
          <w:b/>
          <w:i/>
          <w:noProof/>
          <w:sz w:val="20"/>
          <w:lang w:val="en-US" w:eastAsia="en-US"/>
        </w:rPr>
        <w:drawing>
          <wp:inline distT="0" distB="0" distL="0" distR="0" wp14:anchorId="4029DB33" wp14:editId="74E018C1">
            <wp:extent cx="4508432" cy="1864486"/>
            <wp:effectExtent l="0" t="0" r="0" b="2540"/>
            <wp:docPr id="7" name="Picture 151" descr="A diagram of a chain lin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51" descr="A diagram of a chain link&#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48430" cy="1881027"/>
                    </a:xfrm>
                    <a:prstGeom prst="rect">
                      <a:avLst/>
                    </a:prstGeom>
                    <a:noFill/>
                    <a:ln>
                      <a:noFill/>
                    </a:ln>
                  </pic:spPr>
                </pic:pic>
              </a:graphicData>
            </a:graphic>
          </wp:inline>
        </w:drawing>
      </w:r>
    </w:p>
    <w:p w14:paraId="17593C9D" w14:textId="77777777" w:rsidR="002C77A7" w:rsidRDefault="002C77A7" w:rsidP="002C77A7">
      <w:pPr>
        <w:jc w:val="center"/>
        <w:rPr>
          <w:sz w:val="22"/>
          <w:szCs w:val="18"/>
        </w:rPr>
      </w:pPr>
      <w:bookmarkStart w:id="2" w:name="_Ref102058719"/>
      <w:r w:rsidRPr="002C77A7">
        <w:rPr>
          <w:sz w:val="22"/>
          <w:szCs w:val="18"/>
        </w:rPr>
        <w:t xml:space="preserve">Figure </w:t>
      </w:r>
      <w:r w:rsidRPr="002C77A7">
        <w:rPr>
          <w:sz w:val="22"/>
          <w:szCs w:val="18"/>
        </w:rPr>
        <w:fldChar w:fldCharType="begin"/>
      </w:r>
      <w:r w:rsidRPr="002C77A7">
        <w:rPr>
          <w:sz w:val="22"/>
          <w:szCs w:val="18"/>
        </w:rPr>
        <w:instrText xml:space="preserve"> SEQ Figure \* ARABIC </w:instrText>
      </w:r>
      <w:r w:rsidRPr="002C77A7">
        <w:rPr>
          <w:sz w:val="22"/>
          <w:szCs w:val="18"/>
        </w:rPr>
        <w:fldChar w:fldCharType="separate"/>
      </w:r>
      <w:r w:rsidRPr="002C77A7">
        <w:rPr>
          <w:sz w:val="22"/>
          <w:szCs w:val="18"/>
        </w:rPr>
        <w:t>1</w:t>
      </w:r>
      <w:r w:rsidRPr="002C77A7">
        <w:rPr>
          <w:sz w:val="22"/>
          <w:szCs w:val="18"/>
        </w:rPr>
        <w:fldChar w:fldCharType="end"/>
      </w:r>
      <w:bookmarkEnd w:id="2"/>
      <w:r w:rsidRPr="002C77A7">
        <w:rPr>
          <w:sz w:val="22"/>
          <w:szCs w:val="18"/>
        </w:rPr>
        <w:t xml:space="preserve">. Example of potential modifications on the RF transmit chain that could impact energy consumption. Blue highlighted RF components are more likely to impact the energy consumption at the BS. </w:t>
      </w:r>
    </w:p>
    <w:p w14:paraId="550F699D" w14:textId="77777777" w:rsidR="002C77A7" w:rsidRPr="002C77A7" w:rsidRDefault="002C77A7" w:rsidP="002C77A7">
      <w:pPr>
        <w:jc w:val="center"/>
        <w:rPr>
          <w:rFonts w:eastAsia="Times New Roman"/>
          <w:b/>
          <w:i/>
          <w:sz w:val="20"/>
          <w:lang w:val="en-US" w:eastAsia="en-US"/>
        </w:rPr>
      </w:pPr>
      <w:r w:rsidRPr="002C77A7">
        <w:rPr>
          <w:rFonts w:eastAsia="Times New Roman"/>
          <w:b/>
          <w:i/>
          <w:noProof/>
          <w:sz w:val="20"/>
          <w:lang w:val="en-US" w:eastAsia="en-US"/>
        </w:rPr>
        <w:lastRenderedPageBreak/>
        <w:drawing>
          <wp:inline distT="0" distB="0" distL="0" distR="0" wp14:anchorId="26A4B9A7" wp14:editId="35BB7E11">
            <wp:extent cx="4043897" cy="1914740"/>
            <wp:effectExtent l="0" t="0" r="0" b="9525"/>
            <wp:docPr id="8" name="Picture 152" descr="A diagram of a computer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52" descr="A diagram of a computer system&#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79241" cy="1931475"/>
                    </a:xfrm>
                    <a:prstGeom prst="rect">
                      <a:avLst/>
                    </a:prstGeom>
                    <a:noFill/>
                    <a:ln>
                      <a:noFill/>
                    </a:ln>
                  </pic:spPr>
                </pic:pic>
              </a:graphicData>
            </a:graphic>
          </wp:inline>
        </w:drawing>
      </w:r>
    </w:p>
    <w:p w14:paraId="60999925" w14:textId="1261CE82" w:rsidR="002C77A7" w:rsidRPr="002C77A7" w:rsidRDefault="002C77A7" w:rsidP="00F1237A">
      <w:pPr>
        <w:jc w:val="center"/>
        <w:rPr>
          <w:sz w:val="22"/>
          <w:szCs w:val="18"/>
        </w:rPr>
      </w:pPr>
      <w:r w:rsidRPr="002C77A7">
        <w:rPr>
          <w:sz w:val="22"/>
          <w:szCs w:val="18"/>
        </w:rPr>
        <w:t xml:space="preserve">Figure 2. Example of potential modifications on the RF receive chain that could impact energy consumption. Blue highlighted RF components are more likely to impact the energy consumption at the BS. </w:t>
      </w:r>
    </w:p>
    <w:p w14:paraId="2BB4D359" w14:textId="77777777" w:rsidR="00B43C4F" w:rsidRDefault="00B43C4F" w:rsidP="002C77A7">
      <w:pPr>
        <w:jc w:val="both"/>
      </w:pPr>
    </w:p>
    <w:p w14:paraId="65CB9E59" w14:textId="1B7C3AB1" w:rsidR="005A2577" w:rsidRDefault="005A2577" w:rsidP="005A2577">
      <w:pPr>
        <w:jc w:val="both"/>
      </w:pPr>
      <w:r>
        <w:t xml:space="preserve">Considering the above aspects, there should also be an update of the relative power values for the different power states (Table 5.1-3 in TR 38.864 </w:t>
      </w:r>
      <w:r w:rsidR="00A8561A">
        <w:fldChar w:fldCharType="begin"/>
      </w:r>
      <w:r w:rsidR="00A8561A">
        <w:instrText xml:space="preserve"> REF _Ref204611122 \r \h </w:instrText>
      </w:r>
      <w:r w:rsidR="00A8561A">
        <w:fldChar w:fldCharType="separate"/>
      </w:r>
      <w:r w:rsidR="00A8561A">
        <w:t>[9]</w:t>
      </w:r>
      <w:r w:rsidR="00A8561A">
        <w:fldChar w:fldCharType="end"/>
      </w:r>
      <w:r>
        <w:t>):</w:t>
      </w:r>
    </w:p>
    <w:p w14:paraId="4F8696FF" w14:textId="77777777" w:rsidR="005A2577" w:rsidRDefault="005A2577" w:rsidP="005A2577">
      <w:pPr>
        <w:jc w:val="both"/>
      </w:pPr>
    </w:p>
    <w:p w14:paraId="795B863B" w14:textId="5D8900D7" w:rsidR="005A2577" w:rsidRPr="009273B4" w:rsidRDefault="005A2577" w:rsidP="005A2577">
      <w:pPr>
        <w:jc w:val="both"/>
        <w:rPr>
          <w:rFonts w:ascii="Calibri" w:eastAsia="SimSun" w:hAnsi="Calibri"/>
          <w:i/>
          <w:iCs/>
          <w:sz w:val="22"/>
          <w:szCs w:val="22"/>
          <w:lang w:eastAsia="zh-TW"/>
        </w:rPr>
      </w:pPr>
      <w:r w:rsidRPr="718653B7">
        <w:rPr>
          <w:rFonts w:ascii="Calibri" w:eastAsia="SimSun" w:hAnsi="Calibri"/>
          <w:b/>
          <w:bCs/>
          <w:i/>
          <w:iCs/>
          <w:sz w:val="22"/>
          <w:szCs w:val="22"/>
          <w:lang w:eastAsia="zh-TW"/>
        </w:rPr>
        <w:t xml:space="preserve">Proposal </w:t>
      </w:r>
      <w:r w:rsidR="00764D30">
        <w:rPr>
          <w:rFonts w:ascii="Calibri" w:eastAsia="SimSun" w:hAnsi="Calibri"/>
          <w:b/>
          <w:bCs/>
          <w:i/>
          <w:iCs/>
          <w:sz w:val="22"/>
          <w:szCs w:val="22"/>
          <w:lang w:eastAsia="zh-TW"/>
        </w:rPr>
        <w:t>2</w:t>
      </w:r>
      <w:r w:rsidRPr="718653B7">
        <w:rPr>
          <w:rFonts w:ascii="Calibri" w:eastAsia="SimSun" w:hAnsi="Calibri"/>
          <w:b/>
          <w:bCs/>
          <w:i/>
          <w:iCs/>
          <w:sz w:val="22"/>
          <w:szCs w:val="22"/>
          <w:lang w:eastAsia="zh-TW"/>
        </w:rPr>
        <w:t xml:space="preserve">: </w:t>
      </w:r>
      <w:r>
        <w:rPr>
          <w:rFonts w:ascii="Calibri" w:eastAsia="SimSun" w:hAnsi="Calibri"/>
          <w:i/>
          <w:iCs/>
          <w:sz w:val="22"/>
          <w:szCs w:val="22"/>
          <w:lang w:eastAsia="zh-TW"/>
        </w:rPr>
        <w:t xml:space="preserve">Study necessary updates for </w:t>
      </w:r>
      <w:r w:rsidR="00814491">
        <w:rPr>
          <w:rFonts w:ascii="Calibri" w:eastAsia="SimSun" w:hAnsi="Calibri"/>
          <w:i/>
          <w:iCs/>
          <w:sz w:val="22"/>
          <w:szCs w:val="22"/>
          <w:lang w:eastAsia="zh-TW"/>
        </w:rPr>
        <w:t>SBFD base station</w:t>
      </w:r>
      <w:r>
        <w:rPr>
          <w:rFonts w:ascii="Calibri" w:eastAsia="SimSun" w:hAnsi="Calibri"/>
          <w:i/>
          <w:iCs/>
          <w:sz w:val="22"/>
          <w:szCs w:val="22"/>
          <w:lang w:eastAsia="zh-TW"/>
        </w:rPr>
        <w:t xml:space="preserve"> of the relative power values for the different power states as defined in Table 5.1-3 from TR 38.864.</w:t>
      </w:r>
    </w:p>
    <w:p w14:paraId="47397E38" w14:textId="77777777" w:rsidR="005A2577" w:rsidRDefault="005A2577" w:rsidP="005A2577">
      <w:pPr>
        <w:jc w:val="both"/>
      </w:pPr>
    </w:p>
    <w:p w14:paraId="03ABFCB2" w14:textId="4BC71122" w:rsidR="005A2577" w:rsidRDefault="005A2577" w:rsidP="005A2577">
      <w:pPr>
        <w:jc w:val="both"/>
      </w:pPr>
      <w:r>
        <w:t xml:space="preserve">The scaling method and parameters captured in the study item can also be either directly reused or adapted considering </w:t>
      </w:r>
      <w:r w:rsidR="00814491">
        <w:t>SBFD semi-static configuration</w:t>
      </w:r>
      <w:r>
        <w:t>:</w:t>
      </w:r>
    </w:p>
    <w:p w14:paraId="7809DDAD" w14:textId="77777777" w:rsidR="005A2577" w:rsidRDefault="005A2577" w:rsidP="005A2577">
      <w:pPr>
        <w:jc w:val="both"/>
      </w:pPr>
    </w:p>
    <w:p w14:paraId="3B292539" w14:textId="4E1771CF" w:rsidR="0016017D" w:rsidRPr="0016017D" w:rsidRDefault="0016017D" w:rsidP="00814491">
      <w:pPr>
        <w:jc w:val="both"/>
        <w:rPr>
          <w:rFonts w:ascii="Calibri" w:eastAsia="SimSun" w:hAnsi="Calibri"/>
          <w:i/>
          <w:iCs/>
          <w:sz w:val="22"/>
          <w:szCs w:val="22"/>
          <w:lang w:eastAsia="zh-TW"/>
        </w:rPr>
      </w:pPr>
      <w:r w:rsidRPr="718653B7">
        <w:rPr>
          <w:rFonts w:ascii="Calibri" w:eastAsia="SimSun" w:hAnsi="Calibri"/>
          <w:b/>
          <w:bCs/>
          <w:i/>
          <w:iCs/>
          <w:sz w:val="22"/>
          <w:szCs w:val="22"/>
          <w:lang w:eastAsia="zh-TW"/>
        </w:rPr>
        <w:t xml:space="preserve">Proposal </w:t>
      </w:r>
      <w:r w:rsidR="00932279">
        <w:rPr>
          <w:rFonts w:ascii="Calibri" w:eastAsia="SimSun" w:hAnsi="Calibri"/>
          <w:b/>
          <w:bCs/>
          <w:i/>
          <w:iCs/>
          <w:sz w:val="22"/>
          <w:szCs w:val="22"/>
          <w:lang w:eastAsia="zh-TW"/>
        </w:rPr>
        <w:t>3</w:t>
      </w:r>
      <w:r w:rsidRPr="718653B7">
        <w:rPr>
          <w:rFonts w:ascii="Calibri" w:eastAsia="SimSun" w:hAnsi="Calibri"/>
          <w:b/>
          <w:bCs/>
          <w:i/>
          <w:iCs/>
          <w:sz w:val="22"/>
          <w:szCs w:val="22"/>
          <w:lang w:eastAsia="zh-TW"/>
        </w:rPr>
        <w:t xml:space="preserve">: </w:t>
      </w:r>
      <w:r>
        <w:rPr>
          <w:rFonts w:ascii="Calibri" w:eastAsia="SimSun" w:hAnsi="Calibri"/>
          <w:i/>
          <w:iCs/>
          <w:sz w:val="22"/>
          <w:szCs w:val="22"/>
          <w:lang w:eastAsia="zh-TW"/>
        </w:rPr>
        <w:t>Reuse scaling method from TR 38.864</w:t>
      </w:r>
      <w:r w:rsidR="00932279">
        <w:rPr>
          <w:rFonts w:ascii="Calibri" w:eastAsia="SimSun" w:hAnsi="Calibri"/>
          <w:i/>
          <w:iCs/>
          <w:sz w:val="22"/>
          <w:szCs w:val="22"/>
          <w:lang w:eastAsia="zh-TW"/>
        </w:rPr>
        <w:t xml:space="preserve"> </w:t>
      </w:r>
      <w:proofErr w:type="gramStart"/>
      <w:r w:rsidR="00932279">
        <w:rPr>
          <w:rFonts w:ascii="Calibri" w:eastAsia="SimSun" w:hAnsi="Calibri"/>
          <w:i/>
          <w:iCs/>
          <w:sz w:val="22"/>
          <w:szCs w:val="22"/>
          <w:lang w:eastAsia="zh-TW"/>
        </w:rPr>
        <w:t>taking into account</w:t>
      </w:r>
      <w:proofErr w:type="gramEnd"/>
      <w:r w:rsidR="00932279">
        <w:rPr>
          <w:rFonts w:ascii="Calibri" w:eastAsia="SimSun" w:hAnsi="Calibri"/>
          <w:i/>
          <w:iCs/>
          <w:sz w:val="22"/>
          <w:szCs w:val="22"/>
          <w:lang w:eastAsia="zh-TW"/>
        </w:rPr>
        <w:t xml:space="preserve"> SBFD semi-static configuration</w:t>
      </w:r>
      <w:r>
        <w:rPr>
          <w:rFonts w:ascii="Calibri" w:eastAsia="SimSun" w:hAnsi="Calibri"/>
          <w:i/>
          <w:iCs/>
          <w:sz w:val="22"/>
          <w:szCs w:val="22"/>
          <w:lang w:eastAsia="zh-TW"/>
        </w:rPr>
        <w:t>.</w:t>
      </w:r>
    </w:p>
    <w:p w14:paraId="0B6A040A" w14:textId="77777777" w:rsidR="0016017D" w:rsidRDefault="0016017D" w:rsidP="00814491">
      <w:pPr>
        <w:jc w:val="both"/>
      </w:pPr>
    </w:p>
    <w:tbl>
      <w:tblPr>
        <w:tblStyle w:val="TableGrid"/>
        <w:tblW w:w="0" w:type="auto"/>
        <w:tblLook w:val="04A0" w:firstRow="1" w:lastRow="0" w:firstColumn="1" w:lastColumn="0" w:noHBand="0" w:noVBand="1"/>
      </w:tblPr>
      <w:tblGrid>
        <w:gridCol w:w="9629"/>
      </w:tblGrid>
      <w:tr w:rsidR="008058D2" w14:paraId="16BBADB4" w14:textId="77777777" w:rsidTr="004F2617">
        <w:tc>
          <w:tcPr>
            <w:tcW w:w="9629" w:type="dxa"/>
          </w:tcPr>
          <w:p w14:paraId="0D698759" w14:textId="77777777" w:rsidR="008058D2" w:rsidRPr="002D62C3" w:rsidRDefault="008058D2" w:rsidP="004F2617">
            <w:pPr>
              <w:jc w:val="both"/>
              <w:rPr>
                <w:lang w:val="en-GB"/>
              </w:rPr>
            </w:pPr>
            <w:r w:rsidRPr="002D62C3">
              <w:rPr>
                <w:lang w:val="en-GB"/>
              </w:rPr>
              <w:t>For scaling method, for non-sleep mode, the scaling can be based on one or more of the following:</w:t>
            </w:r>
          </w:p>
          <w:p w14:paraId="247A22E5" w14:textId="77777777" w:rsidR="008058D2" w:rsidRPr="002D62C3" w:rsidRDefault="008058D2" w:rsidP="004F2617">
            <w:pPr>
              <w:jc w:val="both"/>
              <w:rPr>
                <w:lang w:val="en-GB"/>
              </w:rPr>
            </w:pPr>
            <w:r w:rsidRPr="002D62C3">
              <w:rPr>
                <w:lang w:val="en-GB"/>
              </w:rPr>
              <w:t>-</w:t>
            </w:r>
            <w:r w:rsidRPr="002D62C3">
              <w:rPr>
                <w:lang w:val="en-GB"/>
              </w:rPr>
              <w:tab/>
              <w:t>number of used physical antenna elements, or TX/RX RUs</w:t>
            </w:r>
          </w:p>
          <w:p w14:paraId="7C99828E" w14:textId="77777777" w:rsidR="008058D2" w:rsidRPr="002D62C3" w:rsidRDefault="008058D2" w:rsidP="004F2617">
            <w:pPr>
              <w:jc w:val="both"/>
              <w:rPr>
                <w:lang w:val="en-GB"/>
              </w:rPr>
            </w:pPr>
            <w:r w:rsidRPr="002D62C3">
              <w:rPr>
                <w:lang w:val="en-GB"/>
              </w:rPr>
              <w:t>-</w:t>
            </w:r>
            <w:r w:rsidRPr="002D62C3">
              <w:rPr>
                <w:lang w:val="en-GB"/>
              </w:rPr>
              <w:tab/>
              <w:t>occupied BW/RBs for DL and/or UL in a slot/symbol in one CC</w:t>
            </w:r>
          </w:p>
          <w:p w14:paraId="283279D9" w14:textId="77777777" w:rsidR="008058D2" w:rsidRPr="002D62C3" w:rsidRDefault="008058D2" w:rsidP="004F2617">
            <w:pPr>
              <w:jc w:val="both"/>
              <w:rPr>
                <w:lang w:val="en-GB"/>
              </w:rPr>
            </w:pPr>
            <w:r w:rsidRPr="002D62C3">
              <w:rPr>
                <w:lang w:val="en-GB"/>
              </w:rPr>
              <w:t>-</w:t>
            </w:r>
            <w:r w:rsidRPr="002D62C3">
              <w:rPr>
                <w:lang w:val="en-GB"/>
              </w:rPr>
              <w:tab/>
              <w:t>number of CCs in CA</w:t>
            </w:r>
          </w:p>
          <w:p w14:paraId="337941D7" w14:textId="77777777" w:rsidR="008058D2" w:rsidRPr="002D62C3" w:rsidRDefault="008058D2" w:rsidP="004F2617">
            <w:pPr>
              <w:jc w:val="both"/>
              <w:rPr>
                <w:lang w:val="en-GB"/>
              </w:rPr>
            </w:pPr>
            <w:r w:rsidRPr="002D62C3">
              <w:rPr>
                <w:lang w:val="en-GB"/>
              </w:rPr>
              <w:t>-</w:t>
            </w:r>
            <w:r w:rsidRPr="002D62C3">
              <w:rPr>
                <w:lang w:val="en-GB"/>
              </w:rPr>
              <w:tab/>
              <w:t>number of TRPs</w:t>
            </w:r>
          </w:p>
          <w:p w14:paraId="4DDF9DEF" w14:textId="77777777" w:rsidR="008058D2" w:rsidRPr="002D62C3" w:rsidRDefault="008058D2" w:rsidP="004F2617">
            <w:pPr>
              <w:jc w:val="both"/>
              <w:rPr>
                <w:lang w:val="en-GB"/>
              </w:rPr>
            </w:pPr>
            <w:r w:rsidRPr="002D62C3">
              <w:rPr>
                <w:lang w:val="en-GB"/>
              </w:rPr>
              <w:t>-</w:t>
            </w:r>
            <w:r w:rsidRPr="002D62C3">
              <w:rPr>
                <w:lang w:val="en-GB"/>
              </w:rPr>
              <w:tab/>
              <w:t xml:space="preserve">PSD or transmit power </w:t>
            </w:r>
          </w:p>
          <w:p w14:paraId="16BAC8F2" w14:textId="77777777" w:rsidR="008058D2" w:rsidRPr="002D62C3" w:rsidRDefault="008058D2" w:rsidP="004F2617">
            <w:pPr>
              <w:jc w:val="both"/>
              <w:rPr>
                <w:lang w:val="en-GB"/>
              </w:rPr>
            </w:pPr>
            <w:r w:rsidRPr="002D62C3">
              <w:rPr>
                <w:lang w:val="en-GB"/>
              </w:rPr>
              <w:t>-</w:t>
            </w:r>
            <w:r w:rsidRPr="002D62C3">
              <w:rPr>
                <w:lang w:val="en-GB"/>
              </w:rPr>
              <w:tab/>
              <w:t>number of DL and/or UL symbols occupied within a slot.</w:t>
            </w:r>
          </w:p>
        </w:tc>
      </w:tr>
    </w:tbl>
    <w:p w14:paraId="531D227B" w14:textId="77777777" w:rsidR="008058D2" w:rsidRDefault="008058D2" w:rsidP="00814491">
      <w:pPr>
        <w:jc w:val="both"/>
      </w:pPr>
    </w:p>
    <w:p w14:paraId="004B0588" w14:textId="26C1A8D6" w:rsidR="00932279" w:rsidRDefault="00932279" w:rsidP="00932279">
      <w:pPr>
        <w:jc w:val="both"/>
        <w:rPr>
          <w:rFonts w:ascii="Calibri" w:eastAsia="SimSun" w:hAnsi="Calibri"/>
          <w:b/>
          <w:bCs/>
          <w:i/>
          <w:iCs/>
          <w:sz w:val="22"/>
          <w:szCs w:val="22"/>
          <w:lang w:eastAsia="zh-TW"/>
        </w:rPr>
      </w:pPr>
      <w:r w:rsidRPr="00932279">
        <w:t>More</w:t>
      </w:r>
      <w:r w:rsidR="005A47E4">
        <w:t xml:space="preserve"> importantly, the BS power consumption formulas from TR 38.864 would need to be</w:t>
      </w:r>
      <w:r w:rsidR="00556B86">
        <w:t xml:space="preserve"> reevaluated considering any modification required for the implementation of SBFD (</w:t>
      </w:r>
      <w:proofErr w:type="spellStart"/>
      <w:r w:rsidR="00556B86">
        <w:t>e.g</w:t>
      </w:r>
      <w:proofErr w:type="spellEnd"/>
      <w:r w:rsidR="00556B86">
        <w:t xml:space="preserve"> accurate PA energy consumption component</w:t>
      </w:r>
      <w:r w:rsidR="007B65EF">
        <w:t>)</w:t>
      </w:r>
      <w:r w:rsidR="00BD72B8">
        <w:t>:</w:t>
      </w:r>
    </w:p>
    <w:p w14:paraId="361C53C9" w14:textId="77777777" w:rsidR="00932279" w:rsidRDefault="00932279" w:rsidP="00932279">
      <w:pPr>
        <w:jc w:val="both"/>
        <w:rPr>
          <w:rFonts w:ascii="Calibri" w:eastAsia="SimSun" w:hAnsi="Calibri"/>
          <w:b/>
          <w:bCs/>
          <w:i/>
          <w:iCs/>
          <w:sz w:val="22"/>
          <w:szCs w:val="22"/>
          <w:lang w:eastAsia="zh-TW"/>
        </w:rPr>
      </w:pPr>
    </w:p>
    <w:p w14:paraId="2DC5434A" w14:textId="64712C8A" w:rsidR="00932279" w:rsidRPr="009273B4" w:rsidRDefault="00932279" w:rsidP="00932279">
      <w:pPr>
        <w:jc w:val="both"/>
        <w:rPr>
          <w:rFonts w:ascii="Calibri" w:eastAsia="SimSun" w:hAnsi="Calibri"/>
          <w:i/>
          <w:iCs/>
          <w:sz w:val="22"/>
          <w:szCs w:val="22"/>
          <w:lang w:eastAsia="zh-TW"/>
        </w:rPr>
      </w:pPr>
      <w:r w:rsidRPr="718653B7">
        <w:rPr>
          <w:rFonts w:ascii="Calibri" w:eastAsia="SimSun" w:hAnsi="Calibri"/>
          <w:b/>
          <w:bCs/>
          <w:i/>
          <w:iCs/>
          <w:sz w:val="22"/>
          <w:szCs w:val="22"/>
          <w:lang w:eastAsia="zh-TW"/>
        </w:rPr>
        <w:t xml:space="preserve">Proposal </w:t>
      </w:r>
      <w:r w:rsidR="00BD72B8">
        <w:rPr>
          <w:rFonts w:ascii="Calibri" w:eastAsia="SimSun" w:hAnsi="Calibri"/>
          <w:b/>
          <w:bCs/>
          <w:i/>
          <w:iCs/>
          <w:sz w:val="22"/>
          <w:szCs w:val="22"/>
          <w:lang w:eastAsia="zh-TW"/>
        </w:rPr>
        <w:t>4</w:t>
      </w:r>
      <w:r w:rsidRPr="718653B7">
        <w:rPr>
          <w:rFonts w:ascii="Calibri" w:eastAsia="SimSun" w:hAnsi="Calibri"/>
          <w:b/>
          <w:bCs/>
          <w:i/>
          <w:iCs/>
          <w:sz w:val="22"/>
          <w:szCs w:val="22"/>
          <w:lang w:eastAsia="zh-TW"/>
        </w:rPr>
        <w:t xml:space="preserve">: </w:t>
      </w:r>
      <w:r>
        <w:rPr>
          <w:rFonts w:ascii="Calibri" w:eastAsia="SimSun" w:hAnsi="Calibri"/>
          <w:i/>
          <w:iCs/>
          <w:sz w:val="22"/>
          <w:szCs w:val="22"/>
          <w:lang w:eastAsia="zh-TW"/>
        </w:rPr>
        <w:t xml:space="preserve">Study necessary updates for </w:t>
      </w:r>
      <w:r w:rsidR="007B65EF">
        <w:rPr>
          <w:rFonts w:ascii="Calibri" w:eastAsia="SimSun" w:hAnsi="Calibri"/>
          <w:i/>
          <w:iCs/>
          <w:sz w:val="22"/>
          <w:szCs w:val="22"/>
          <w:lang w:eastAsia="zh-TW"/>
        </w:rPr>
        <w:t xml:space="preserve">BS power consumption formulas from TR 38.864 for </w:t>
      </w:r>
      <w:r>
        <w:rPr>
          <w:rFonts w:ascii="Calibri" w:eastAsia="SimSun" w:hAnsi="Calibri"/>
          <w:i/>
          <w:iCs/>
          <w:sz w:val="22"/>
          <w:szCs w:val="22"/>
          <w:lang w:eastAsia="zh-TW"/>
        </w:rPr>
        <w:t>SBFD base station</w:t>
      </w:r>
      <w:r w:rsidR="007B65EF">
        <w:rPr>
          <w:rFonts w:ascii="Calibri" w:eastAsia="SimSun" w:hAnsi="Calibri"/>
          <w:i/>
          <w:iCs/>
          <w:sz w:val="22"/>
          <w:szCs w:val="22"/>
          <w:lang w:eastAsia="zh-TW"/>
        </w:rPr>
        <w:t xml:space="preserve"> implementation</w:t>
      </w:r>
      <w:r w:rsidR="00BD72B8">
        <w:rPr>
          <w:rFonts w:ascii="Calibri" w:eastAsia="SimSun" w:hAnsi="Calibri"/>
          <w:i/>
          <w:iCs/>
          <w:sz w:val="22"/>
          <w:szCs w:val="22"/>
          <w:lang w:eastAsia="zh-TW"/>
        </w:rPr>
        <w:t xml:space="preserve"> considering potential modifications compared to TDD base station (e.g. accurate PA energy consumption component).</w:t>
      </w:r>
    </w:p>
    <w:p w14:paraId="6227D939" w14:textId="77777777" w:rsidR="00932279" w:rsidRDefault="00932279" w:rsidP="00814491">
      <w:pPr>
        <w:jc w:val="both"/>
      </w:pPr>
    </w:p>
    <w:p w14:paraId="34A6F3F4" w14:textId="6A97F1E5" w:rsidR="00814491" w:rsidRDefault="003110C2" w:rsidP="00814491">
      <w:pPr>
        <w:jc w:val="both"/>
      </w:pPr>
      <w:r>
        <w:t>To conclude, i</w:t>
      </w:r>
      <w:r w:rsidR="00814491">
        <w:t xml:space="preserve">n accordance with the RAN1#122-bis Agenda below and Chair guidance, proposals in the “Energy efficiency” agenda item should be distributed to respective related agenda: </w:t>
      </w:r>
    </w:p>
    <w:p w14:paraId="03E998C2" w14:textId="77777777" w:rsidR="00814491" w:rsidRDefault="00814491" w:rsidP="00814491">
      <w:pPr>
        <w:jc w:val="both"/>
      </w:pPr>
    </w:p>
    <w:tbl>
      <w:tblPr>
        <w:tblStyle w:val="TableGrid"/>
        <w:tblW w:w="0" w:type="auto"/>
        <w:tblLook w:val="04A0" w:firstRow="1" w:lastRow="0" w:firstColumn="1" w:lastColumn="0" w:noHBand="0" w:noVBand="1"/>
      </w:tblPr>
      <w:tblGrid>
        <w:gridCol w:w="9629"/>
      </w:tblGrid>
      <w:tr w:rsidR="00814491" w14:paraId="42111159" w14:textId="77777777" w:rsidTr="004F2617">
        <w:tc>
          <w:tcPr>
            <w:tcW w:w="9629" w:type="dxa"/>
          </w:tcPr>
          <w:p w14:paraId="3395F809" w14:textId="77777777" w:rsidR="00814491" w:rsidRPr="00F34045" w:rsidRDefault="00814491" w:rsidP="004F2617">
            <w:pPr>
              <w:keepNext/>
              <w:widowControl w:val="0"/>
              <w:numPr>
                <w:ilvl w:val="1"/>
                <w:numId w:val="14"/>
              </w:numPr>
              <w:tabs>
                <w:tab w:val="num" w:pos="576"/>
              </w:tabs>
              <w:spacing w:before="240" w:after="60"/>
              <w:ind w:left="576" w:hanging="576"/>
              <w:outlineLvl w:val="1"/>
              <w:rPr>
                <w:rFonts w:ascii="Arial" w:eastAsia="DengXian" w:hAnsi="Arial"/>
                <w:b/>
                <w:bCs/>
                <w:i/>
                <w:iCs/>
                <w:szCs w:val="28"/>
                <w:lang w:eastAsia="zh-CN"/>
              </w:rPr>
            </w:pPr>
            <w:r w:rsidRPr="00F34045">
              <w:rPr>
                <w:rFonts w:ascii="Arial" w:eastAsia="DengXian" w:hAnsi="Arial" w:hint="eastAsia"/>
                <w:b/>
                <w:bCs/>
                <w:i/>
                <w:iCs/>
                <w:szCs w:val="28"/>
                <w:lang w:eastAsia="zh-CN"/>
              </w:rPr>
              <w:t>Energy efficiency</w:t>
            </w:r>
          </w:p>
          <w:p w14:paraId="1B593588" w14:textId="77777777" w:rsidR="00814491" w:rsidRPr="00F34045" w:rsidRDefault="00814491" w:rsidP="004F2617">
            <w:pPr>
              <w:rPr>
                <w:rFonts w:ascii="Times" w:eastAsia="DengXian" w:hAnsi="Times"/>
                <w:i/>
                <w:iCs/>
                <w:sz w:val="20"/>
                <w:szCs w:val="24"/>
                <w:lang w:eastAsia="zh-CN"/>
              </w:rPr>
            </w:pPr>
            <w:r w:rsidRPr="00F34045">
              <w:rPr>
                <w:rFonts w:ascii="Times" w:eastAsia="DengXian" w:hAnsi="Times" w:hint="eastAsia"/>
                <w:i/>
                <w:iCs/>
                <w:sz w:val="20"/>
                <w:szCs w:val="24"/>
                <w:lang w:eastAsia="zh-CN"/>
              </w:rPr>
              <w:t xml:space="preserve">Including discussion of proposal for NW power saving, UE power saving, and joint mechanisms taking both NW and UE into account for power saving, </w:t>
            </w:r>
            <w:r w:rsidRPr="00F34045">
              <w:rPr>
                <w:rFonts w:ascii="Times" w:eastAsia="DengXian" w:hAnsi="Times"/>
                <w:i/>
                <w:iCs/>
                <w:sz w:val="20"/>
                <w:szCs w:val="24"/>
                <w:lang w:eastAsia="zh-CN"/>
              </w:rPr>
              <w:t>targeting</w:t>
            </w:r>
            <w:r w:rsidRPr="00F34045">
              <w:rPr>
                <w:rFonts w:ascii="Times" w:eastAsia="DengXian" w:hAnsi="Times" w:hint="eastAsia"/>
                <w:i/>
                <w:iCs/>
                <w:sz w:val="20"/>
                <w:szCs w:val="24"/>
                <w:lang w:eastAsia="zh-CN"/>
              </w:rPr>
              <w:t xml:space="preserve"> to categorize proposals by RAN1#123. </w:t>
            </w:r>
            <w:r w:rsidRPr="00F34045">
              <w:rPr>
                <w:rFonts w:ascii="Times" w:eastAsia="DengXian" w:hAnsi="Times" w:hint="eastAsia"/>
                <w:i/>
                <w:iCs/>
                <w:sz w:val="20"/>
                <w:szCs w:val="24"/>
                <w:highlight w:val="cyan"/>
                <w:lang w:eastAsia="zh-CN"/>
              </w:rPr>
              <w:t>From RAN1#124, proposals will be distributed to respective related agenda.</w:t>
            </w:r>
            <w:r w:rsidRPr="00F34045">
              <w:rPr>
                <w:rFonts w:ascii="Times" w:eastAsia="DengXian" w:hAnsi="Times" w:hint="eastAsia"/>
                <w:i/>
                <w:iCs/>
                <w:sz w:val="20"/>
                <w:szCs w:val="24"/>
                <w:lang w:eastAsia="zh-CN"/>
              </w:rPr>
              <w:t xml:space="preserve">   </w:t>
            </w:r>
          </w:p>
          <w:p w14:paraId="48676817" w14:textId="77777777" w:rsidR="00814491" w:rsidRDefault="00814491" w:rsidP="004F2617">
            <w:pPr>
              <w:jc w:val="both"/>
            </w:pPr>
          </w:p>
        </w:tc>
      </w:tr>
    </w:tbl>
    <w:p w14:paraId="23D358C1" w14:textId="77777777" w:rsidR="00814491" w:rsidRDefault="00814491" w:rsidP="00814491">
      <w:pPr>
        <w:jc w:val="both"/>
      </w:pPr>
    </w:p>
    <w:p w14:paraId="4EBFD80B" w14:textId="77777777" w:rsidR="003110C2" w:rsidRDefault="00814491" w:rsidP="00814491">
      <w:pPr>
        <w:jc w:val="both"/>
      </w:pPr>
      <w:r>
        <w:lastRenderedPageBreak/>
        <w:t xml:space="preserve">This distribution shall also include the relevant network and UE energy consumption models to be used in each related agenda to assess the energy consumption impacts of each feature under study. </w:t>
      </w:r>
    </w:p>
    <w:p w14:paraId="339A92FA" w14:textId="77777777" w:rsidR="003110C2" w:rsidRDefault="003110C2" w:rsidP="00814491">
      <w:pPr>
        <w:jc w:val="both"/>
      </w:pPr>
    </w:p>
    <w:p w14:paraId="7E009A48" w14:textId="757A5276" w:rsidR="00814491" w:rsidRDefault="00814491" w:rsidP="00814491">
      <w:pPr>
        <w:jc w:val="both"/>
      </w:pPr>
      <w:r>
        <w:t>This assessment is of special relevance</w:t>
      </w:r>
      <w:r w:rsidR="003110C2">
        <w:t xml:space="preserve"> not only for SBFD but also for </w:t>
      </w:r>
      <w:r>
        <w:t xml:space="preserve">the topics of 6GR AI/ML aspects, and eventually ISAC base stations. </w:t>
      </w:r>
    </w:p>
    <w:p w14:paraId="782BC8DE" w14:textId="77777777" w:rsidR="00814491" w:rsidRDefault="00814491" w:rsidP="00814491">
      <w:pPr>
        <w:jc w:val="both"/>
      </w:pPr>
    </w:p>
    <w:p w14:paraId="42C5F1A5" w14:textId="333405EB" w:rsidR="00814491" w:rsidRDefault="00814491" w:rsidP="00814491">
      <w:pPr>
        <w:jc w:val="both"/>
        <w:rPr>
          <w:rFonts w:ascii="Calibri" w:eastAsia="SimSun" w:hAnsi="Calibri"/>
          <w:i/>
          <w:iCs/>
          <w:sz w:val="22"/>
          <w:szCs w:val="22"/>
          <w:lang w:eastAsia="zh-TW"/>
        </w:rPr>
      </w:pPr>
      <w:r w:rsidRPr="005149B1">
        <w:rPr>
          <w:rFonts w:ascii="Calibri" w:eastAsia="SimSun" w:hAnsi="Calibri"/>
          <w:b/>
          <w:bCs/>
          <w:i/>
          <w:iCs/>
          <w:sz w:val="22"/>
          <w:szCs w:val="22"/>
          <w:lang w:eastAsia="zh-TW"/>
        </w:rPr>
        <w:t xml:space="preserve">Proposal </w:t>
      </w:r>
      <w:r w:rsidR="00BD72B8">
        <w:rPr>
          <w:rFonts w:ascii="Calibri" w:eastAsia="SimSun" w:hAnsi="Calibri"/>
          <w:b/>
          <w:bCs/>
          <w:i/>
          <w:iCs/>
          <w:sz w:val="22"/>
          <w:szCs w:val="22"/>
          <w:lang w:eastAsia="zh-TW"/>
        </w:rPr>
        <w:t>5</w:t>
      </w:r>
      <w:r w:rsidRPr="005149B1">
        <w:rPr>
          <w:rFonts w:ascii="Calibri" w:eastAsia="SimSun" w:hAnsi="Calibri"/>
          <w:b/>
          <w:bCs/>
          <w:i/>
          <w:iCs/>
          <w:sz w:val="22"/>
          <w:szCs w:val="22"/>
          <w:lang w:eastAsia="zh-TW"/>
        </w:rPr>
        <w:t xml:space="preserve">: </w:t>
      </w:r>
      <w:r>
        <w:rPr>
          <w:rFonts w:ascii="Calibri" w:eastAsia="SimSun" w:hAnsi="Calibri"/>
          <w:i/>
          <w:iCs/>
          <w:sz w:val="22"/>
          <w:szCs w:val="22"/>
          <w:lang w:eastAsia="zh-TW"/>
        </w:rPr>
        <w:t>RAN and UE energy consumption models should be distributed and used in the related agenda items (e.g. 6GR AI/ML, duplexing, sensing, etc) to assess the energy consumption impacts of each proposed feature in the 6G study.</w:t>
      </w:r>
    </w:p>
    <w:p w14:paraId="0F3B35D5" w14:textId="77777777" w:rsidR="00E96169" w:rsidRPr="005149B1" w:rsidRDefault="00E96169" w:rsidP="005B71F9">
      <w:pPr>
        <w:jc w:val="both"/>
      </w:pPr>
    </w:p>
    <w:p w14:paraId="70F7B466" w14:textId="21E4062C" w:rsidR="005C479F" w:rsidRPr="005149B1" w:rsidRDefault="004960D6" w:rsidP="00AF57F0">
      <w:pPr>
        <w:pStyle w:val="Proposal"/>
        <w:keepNext/>
        <w:keepLines/>
        <w:numPr>
          <w:ilvl w:val="0"/>
          <w:numId w:val="5"/>
        </w:numPr>
        <w:tabs>
          <w:tab w:val="left" w:pos="426"/>
        </w:tabs>
        <w:overflowPunct w:val="0"/>
        <w:autoSpaceDE w:val="0"/>
        <w:autoSpaceDN w:val="0"/>
        <w:adjustRightInd w:val="0"/>
        <w:textAlignment w:val="baseline"/>
        <w:outlineLvl w:val="0"/>
        <w:rPr>
          <w:rFonts w:eastAsia="Batang"/>
          <w:b w:val="0"/>
          <w:bCs w:val="0"/>
          <w:sz w:val="32"/>
          <w:szCs w:val="32"/>
          <w:lang w:eastAsia="ko-KR"/>
        </w:rPr>
      </w:pPr>
      <w:r w:rsidRPr="005149B1">
        <w:rPr>
          <w:rFonts w:eastAsia="Batang"/>
          <w:b w:val="0"/>
          <w:bCs w:val="0"/>
          <w:sz w:val="32"/>
          <w:szCs w:val="32"/>
          <w:lang w:eastAsia="ko-KR"/>
        </w:rPr>
        <w:t>Conclusions</w:t>
      </w:r>
    </w:p>
    <w:p w14:paraId="57786E37" w14:textId="4ECEE45E" w:rsidR="0099309A" w:rsidRPr="00460444" w:rsidRDefault="005C479F" w:rsidP="00C8281F">
      <w:pPr>
        <w:jc w:val="both"/>
      </w:pPr>
      <w:r w:rsidRPr="005149B1">
        <w:t xml:space="preserve">In this contribution, the </w:t>
      </w:r>
      <w:r w:rsidR="00EA36FC" w:rsidRPr="005149B1">
        <w:t>following</w:t>
      </w:r>
      <w:r w:rsidR="00AF57F0">
        <w:t xml:space="preserve"> observations and</w:t>
      </w:r>
      <w:r w:rsidR="00EA36FC" w:rsidRPr="005149B1">
        <w:t xml:space="preserve"> proposals</w:t>
      </w:r>
      <w:r w:rsidR="00AF57F0">
        <w:t xml:space="preserve"> </w:t>
      </w:r>
      <w:r w:rsidRPr="005149B1">
        <w:t>are made:</w:t>
      </w:r>
    </w:p>
    <w:p w14:paraId="051EA020" w14:textId="77777777" w:rsidR="00CE2057" w:rsidRPr="005149B1" w:rsidRDefault="00CE2057" w:rsidP="00CE2057">
      <w:pPr>
        <w:jc w:val="both"/>
      </w:pPr>
    </w:p>
    <w:p w14:paraId="11179622" w14:textId="77777777" w:rsidR="00B43C4F" w:rsidRDefault="00B43C4F" w:rsidP="00B43C4F">
      <w:pPr>
        <w:jc w:val="both"/>
        <w:rPr>
          <w:rFonts w:ascii="Calibri" w:eastAsia="SimSun" w:hAnsi="Calibri"/>
          <w:i/>
          <w:iCs/>
          <w:sz w:val="22"/>
          <w:szCs w:val="22"/>
          <w:lang w:eastAsia="zh-TW"/>
        </w:rPr>
      </w:pPr>
      <w:r w:rsidRPr="003110C2">
        <w:rPr>
          <w:rFonts w:ascii="Calibri" w:eastAsia="SimSun" w:hAnsi="Calibri"/>
          <w:b/>
          <w:bCs/>
          <w:i/>
          <w:iCs/>
          <w:sz w:val="22"/>
          <w:szCs w:val="22"/>
          <w:lang w:eastAsia="zh-TW"/>
        </w:rPr>
        <w:t>Observation</w:t>
      </w:r>
      <w:r w:rsidRPr="002C77A7">
        <w:rPr>
          <w:rFonts w:ascii="Calibri" w:eastAsia="SimSun" w:hAnsi="Calibri"/>
          <w:b/>
          <w:bCs/>
          <w:i/>
          <w:iCs/>
          <w:sz w:val="22"/>
          <w:szCs w:val="22"/>
          <w:lang w:eastAsia="zh-TW"/>
        </w:rPr>
        <w:t xml:space="preserve"> 1:</w:t>
      </w:r>
      <w:r w:rsidRPr="002C77A7">
        <w:rPr>
          <w:rFonts w:ascii="Calibri" w:eastAsia="SimSun" w:hAnsi="Calibri"/>
          <w:i/>
          <w:iCs/>
          <w:sz w:val="22"/>
          <w:szCs w:val="22"/>
          <w:lang w:eastAsia="zh-TW"/>
        </w:rPr>
        <w:t xml:space="preserve"> </w:t>
      </w:r>
      <w:r>
        <w:rPr>
          <w:rFonts w:ascii="Calibri" w:eastAsia="SimSun" w:hAnsi="Calibri"/>
          <w:i/>
          <w:iCs/>
          <w:sz w:val="22"/>
          <w:szCs w:val="22"/>
          <w:lang w:eastAsia="zh-TW"/>
        </w:rPr>
        <w:t>From MNO perspective there are three key points for SBFD power model updates:</w:t>
      </w:r>
    </w:p>
    <w:p w14:paraId="50E7633A" w14:textId="77777777" w:rsidR="00B43C4F" w:rsidRPr="00B43C4F" w:rsidRDefault="00B43C4F" w:rsidP="00B43C4F">
      <w:pPr>
        <w:pStyle w:val="ListParagraph"/>
        <w:numPr>
          <w:ilvl w:val="0"/>
          <w:numId w:val="23"/>
        </w:numPr>
        <w:ind w:leftChars="0"/>
        <w:rPr>
          <w:rFonts w:ascii="Calibri" w:eastAsia="SimSun" w:hAnsi="Calibri"/>
          <w:i/>
          <w:iCs/>
          <w:sz w:val="22"/>
          <w:szCs w:val="22"/>
          <w:lang w:eastAsia="zh-TW"/>
        </w:rPr>
      </w:pPr>
      <w:r w:rsidRPr="00B43C4F">
        <w:rPr>
          <w:rFonts w:ascii="Calibri" w:eastAsia="SimSun" w:hAnsi="Calibri"/>
          <w:i/>
          <w:iCs/>
          <w:sz w:val="22"/>
          <w:szCs w:val="22"/>
          <w:lang w:eastAsia="zh-TW"/>
        </w:rPr>
        <w:t>Energy consumption comparison between a TDD base station and SBFD base station on the same band</w:t>
      </w:r>
    </w:p>
    <w:p w14:paraId="57D68FD8" w14:textId="77777777" w:rsidR="00B43C4F" w:rsidRPr="00B43C4F" w:rsidRDefault="00B43C4F" w:rsidP="00B43C4F">
      <w:pPr>
        <w:pStyle w:val="ListParagraph"/>
        <w:numPr>
          <w:ilvl w:val="0"/>
          <w:numId w:val="23"/>
        </w:numPr>
        <w:ind w:leftChars="0"/>
        <w:rPr>
          <w:rFonts w:ascii="Calibri" w:eastAsia="SimSun" w:hAnsi="Calibri"/>
          <w:i/>
          <w:iCs/>
          <w:sz w:val="22"/>
          <w:szCs w:val="22"/>
          <w:lang w:eastAsia="zh-TW"/>
        </w:rPr>
      </w:pPr>
      <w:r w:rsidRPr="00B43C4F">
        <w:rPr>
          <w:rFonts w:ascii="Calibri" w:eastAsia="SimSun" w:hAnsi="Calibri"/>
          <w:i/>
          <w:iCs/>
          <w:sz w:val="22"/>
          <w:szCs w:val="22"/>
          <w:lang w:eastAsia="zh-TW"/>
        </w:rPr>
        <w:t>Applicability of energy saving techniques being discussed for SBFD base station</w:t>
      </w:r>
    </w:p>
    <w:p w14:paraId="5D594143" w14:textId="77777777" w:rsidR="00B43C4F" w:rsidRPr="00B43C4F" w:rsidRDefault="00B43C4F" w:rsidP="00B43C4F">
      <w:pPr>
        <w:pStyle w:val="ListParagraph"/>
        <w:numPr>
          <w:ilvl w:val="0"/>
          <w:numId w:val="23"/>
        </w:numPr>
        <w:ind w:leftChars="0"/>
        <w:rPr>
          <w:rFonts w:ascii="Calibri" w:eastAsia="SimSun" w:hAnsi="Calibri"/>
          <w:i/>
          <w:iCs/>
          <w:sz w:val="22"/>
          <w:szCs w:val="22"/>
          <w:lang w:eastAsia="zh-TW"/>
        </w:rPr>
      </w:pPr>
      <w:r w:rsidRPr="00B43C4F">
        <w:rPr>
          <w:rFonts w:ascii="Calibri" w:eastAsia="SimSun" w:hAnsi="Calibri"/>
          <w:i/>
          <w:iCs/>
          <w:sz w:val="22"/>
          <w:szCs w:val="22"/>
          <w:lang w:eastAsia="zh-TW"/>
        </w:rPr>
        <w:t>SBFD-specific energy saving techniques cannot be evaluated due to the lack of an accurate power model</w:t>
      </w:r>
    </w:p>
    <w:p w14:paraId="7B437CCC" w14:textId="77777777" w:rsidR="00BF64B3" w:rsidRDefault="00BF64B3" w:rsidP="00AF57F0">
      <w:pPr>
        <w:jc w:val="both"/>
        <w:rPr>
          <w:rFonts w:ascii="Calibri" w:eastAsia="SimSun" w:hAnsi="Calibri"/>
          <w:i/>
          <w:iCs/>
          <w:sz w:val="22"/>
          <w:szCs w:val="22"/>
          <w:lang w:eastAsia="zh-TW"/>
        </w:rPr>
      </w:pPr>
    </w:p>
    <w:p w14:paraId="55E92358" w14:textId="77777777" w:rsidR="00CE577C" w:rsidRPr="003110C2" w:rsidRDefault="00CE577C" w:rsidP="00CE577C">
      <w:pPr>
        <w:jc w:val="both"/>
        <w:rPr>
          <w:rFonts w:ascii="Calibri" w:eastAsia="SimSun" w:hAnsi="Calibri"/>
          <w:i/>
          <w:iCs/>
          <w:sz w:val="22"/>
          <w:szCs w:val="22"/>
          <w:lang w:eastAsia="zh-TW"/>
        </w:rPr>
      </w:pPr>
      <w:r w:rsidRPr="003110C2">
        <w:rPr>
          <w:rFonts w:ascii="Calibri" w:eastAsia="SimSun" w:hAnsi="Calibri"/>
          <w:b/>
          <w:bCs/>
          <w:i/>
          <w:iCs/>
          <w:sz w:val="22"/>
          <w:szCs w:val="22"/>
          <w:lang w:eastAsia="zh-TW"/>
        </w:rPr>
        <w:t>Observation</w:t>
      </w:r>
      <w:r w:rsidRPr="002C77A7">
        <w:rPr>
          <w:rFonts w:ascii="Calibri" w:eastAsia="SimSun" w:hAnsi="Calibri"/>
          <w:b/>
          <w:bCs/>
          <w:i/>
          <w:iCs/>
          <w:sz w:val="22"/>
          <w:szCs w:val="22"/>
          <w:lang w:eastAsia="zh-TW"/>
        </w:rPr>
        <w:t xml:space="preserve"> </w:t>
      </w:r>
      <w:r>
        <w:rPr>
          <w:rFonts w:ascii="Calibri" w:eastAsia="SimSun" w:hAnsi="Calibri"/>
          <w:b/>
          <w:bCs/>
          <w:i/>
          <w:iCs/>
          <w:sz w:val="22"/>
          <w:szCs w:val="22"/>
          <w:lang w:eastAsia="zh-TW"/>
        </w:rPr>
        <w:t>2</w:t>
      </w:r>
      <w:r w:rsidRPr="002C77A7">
        <w:rPr>
          <w:rFonts w:ascii="Calibri" w:eastAsia="SimSun" w:hAnsi="Calibri"/>
          <w:b/>
          <w:bCs/>
          <w:i/>
          <w:iCs/>
          <w:sz w:val="22"/>
          <w:szCs w:val="22"/>
          <w:lang w:eastAsia="zh-TW"/>
        </w:rPr>
        <w:t>:</w:t>
      </w:r>
      <w:r w:rsidRPr="002C77A7">
        <w:rPr>
          <w:rFonts w:ascii="Calibri" w:eastAsia="SimSun" w:hAnsi="Calibri"/>
          <w:i/>
          <w:iCs/>
          <w:sz w:val="22"/>
          <w:szCs w:val="22"/>
          <w:lang w:eastAsia="zh-TW"/>
        </w:rPr>
        <w:t xml:space="preserve"> </w:t>
      </w:r>
      <w:r w:rsidRPr="003110C2">
        <w:rPr>
          <w:rFonts w:ascii="Calibri" w:eastAsia="SimSun" w:hAnsi="Calibri"/>
          <w:i/>
          <w:iCs/>
          <w:sz w:val="22"/>
          <w:szCs w:val="22"/>
          <w:lang w:eastAsia="zh-TW"/>
        </w:rPr>
        <w:t>Compared with legacy time-division duplex (TDD), radiofrequency (RF) chain</w:t>
      </w:r>
      <w:r>
        <w:rPr>
          <w:rFonts w:ascii="Calibri" w:eastAsia="SimSun" w:hAnsi="Calibri"/>
          <w:i/>
          <w:iCs/>
          <w:sz w:val="22"/>
          <w:szCs w:val="22"/>
          <w:lang w:eastAsia="zh-TW"/>
        </w:rPr>
        <w:t xml:space="preserve"> </w:t>
      </w:r>
      <w:r w:rsidRPr="003110C2">
        <w:rPr>
          <w:rFonts w:ascii="Calibri" w:eastAsia="SimSun" w:hAnsi="Calibri"/>
          <w:i/>
          <w:iCs/>
          <w:sz w:val="22"/>
          <w:szCs w:val="22"/>
          <w:lang w:eastAsia="zh-TW"/>
        </w:rPr>
        <w:t>components</w:t>
      </w:r>
      <w:r>
        <w:rPr>
          <w:rFonts w:ascii="Calibri" w:eastAsia="SimSun" w:hAnsi="Calibri"/>
          <w:i/>
          <w:iCs/>
          <w:sz w:val="22"/>
          <w:szCs w:val="22"/>
          <w:lang w:eastAsia="zh-TW"/>
        </w:rPr>
        <w:t xml:space="preserve"> </w:t>
      </w:r>
      <w:r w:rsidRPr="003110C2">
        <w:rPr>
          <w:rFonts w:ascii="Calibri" w:eastAsia="SimSun" w:hAnsi="Calibri"/>
          <w:i/>
          <w:iCs/>
          <w:sz w:val="22"/>
          <w:szCs w:val="22"/>
          <w:lang w:eastAsia="zh-TW"/>
        </w:rPr>
        <w:t>(</w:t>
      </w:r>
      <w:proofErr w:type="spellStart"/>
      <w:r w:rsidRPr="003110C2">
        <w:rPr>
          <w:rFonts w:ascii="Calibri" w:eastAsia="SimSun" w:hAnsi="Calibri"/>
          <w:i/>
          <w:iCs/>
          <w:sz w:val="22"/>
          <w:szCs w:val="22"/>
          <w:lang w:eastAsia="zh-TW"/>
        </w:rPr>
        <w:t>e.g</w:t>
      </w:r>
      <w:proofErr w:type="spellEnd"/>
      <w:r w:rsidRPr="003110C2">
        <w:rPr>
          <w:rFonts w:ascii="Calibri" w:eastAsia="SimSun" w:hAnsi="Calibri"/>
          <w:i/>
          <w:iCs/>
          <w:sz w:val="22"/>
          <w:szCs w:val="22"/>
          <w:lang w:eastAsia="zh-TW"/>
        </w:rPr>
        <w:t xml:space="preserve"> PA, DPD)</w:t>
      </w:r>
      <w:r>
        <w:rPr>
          <w:rFonts w:ascii="Calibri" w:eastAsia="SimSun" w:hAnsi="Calibri"/>
          <w:i/>
          <w:iCs/>
          <w:sz w:val="22"/>
          <w:szCs w:val="22"/>
          <w:lang w:eastAsia="zh-TW"/>
        </w:rPr>
        <w:t xml:space="preserve"> </w:t>
      </w:r>
      <w:r w:rsidRPr="003110C2">
        <w:rPr>
          <w:rFonts w:ascii="Calibri" w:eastAsia="SimSun" w:hAnsi="Calibri"/>
          <w:i/>
          <w:iCs/>
          <w:sz w:val="22"/>
          <w:szCs w:val="22"/>
          <w:lang w:eastAsia="zh-TW"/>
        </w:rPr>
        <w:t>and</w:t>
      </w:r>
      <w:r>
        <w:rPr>
          <w:rFonts w:ascii="Calibri" w:eastAsia="SimSun" w:hAnsi="Calibri"/>
          <w:i/>
          <w:iCs/>
          <w:sz w:val="22"/>
          <w:szCs w:val="22"/>
          <w:lang w:eastAsia="zh-TW"/>
        </w:rPr>
        <w:t xml:space="preserve"> baseband (BB) operation </w:t>
      </w:r>
      <w:r w:rsidRPr="003110C2">
        <w:rPr>
          <w:rFonts w:ascii="Calibri" w:eastAsia="SimSun" w:hAnsi="Calibri"/>
          <w:i/>
          <w:iCs/>
          <w:sz w:val="22"/>
          <w:szCs w:val="22"/>
          <w:lang w:eastAsia="zh-TW"/>
        </w:rPr>
        <w:t xml:space="preserve">may need to be modified or/and </w:t>
      </w:r>
      <w:r>
        <w:rPr>
          <w:rFonts w:ascii="Calibri" w:eastAsia="SimSun" w:hAnsi="Calibri"/>
          <w:i/>
          <w:iCs/>
          <w:sz w:val="22"/>
          <w:szCs w:val="22"/>
          <w:lang w:eastAsia="zh-TW"/>
        </w:rPr>
        <w:t>enhanced</w:t>
      </w:r>
      <w:r w:rsidRPr="003110C2">
        <w:rPr>
          <w:rFonts w:ascii="Calibri" w:eastAsia="SimSun" w:hAnsi="Calibri"/>
          <w:i/>
          <w:iCs/>
          <w:sz w:val="22"/>
          <w:szCs w:val="22"/>
          <w:lang w:eastAsia="zh-TW"/>
        </w:rPr>
        <w:t xml:space="preserve"> could be needed for SBFD.</w:t>
      </w:r>
    </w:p>
    <w:p w14:paraId="755FDD6F" w14:textId="77777777" w:rsidR="00B43C4F" w:rsidRDefault="00B43C4F" w:rsidP="00B43C4F">
      <w:pPr>
        <w:jc w:val="both"/>
        <w:rPr>
          <w:rFonts w:ascii="Calibri" w:eastAsia="SimSun" w:hAnsi="Calibri"/>
          <w:b/>
          <w:bCs/>
          <w:i/>
          <w:iCs/>
          <w:sz w:val="22"/>
          <w:szCs w:val="22"/>
          <w:lang w:eastAsia="zh-TW"/>
        </w:rPr>
      </w:pPr>
    </w:p>
    <w:p w14:paraId="6A667448" w14:textId="6BAA73BC" w:rsidR="00147E36" w:rsidRDefault="00147E36" w:rsidP="00147E36">
      <w:pPr>
        <w:jc w:val="both"/>
        <w:rPr>
          <w:rFonts w:ascii="Calibri" w:eastAsia="SimSun" w:hAnsi="Calibri"/>
          <w:i/>
          <w:iCs/>
          <w:sz w:val="22"/>
          <w:szCs w:val="22"/>
          <w:lang w:eastAsia="zh-TW"/>
        </w:rPr>
      </w:pPr>
      <w:r w:rsidRPr="003110C2">
        <w:rPr>
          <w:rFonts w:ascii="Calibri" w:eastAsia="SimSun" w:hAnsi="Calibri"/>
          <w:b/>
          <w:bCs/>
          <w:i/>
          <w:iCs/>
          <w:sz w:val="22"/>
          <w:szCs w:val="22"/>
          <w:lang w:eastAsia="zh-TW"/>
        </w:rPr>
        <w:t>Observation</w:t>
      </w:r>
      <w:r w:rsidRPr="002C77A7">
        <w:rPr>
          <w:rFonts w:ascii="Calibri" w:eastAsia="SimSun" w:hAnsi="Calibri"/>
          <w:b/>
          <w:bCs/>
          <w:i/>
          <w:iCs/>
          <w:sz w:val="22"/>
          <w:szCs w:val="22"/>
          <w:lang w:eastAsia="zh-TW"/>
        </w:rPr>
        <w:t xml:space="preserve"> </w:t>
      </w:r>
      <w:r>
        <w:rPr>
          <w:rFonts w:ascii="Calibri" w:eastAsia="SimSun" w:hAnsi="Calibri"/>
          <w:b/>
          <w:bCs/>
          <w:i/>
          <w:iCs/>
          <w:sz w:val="22"/>
          <w:szCs w:val="22"/>
          <w:lang w:eastAsia="zh-TW"/>
        </w:rPr>
        <w:t>3</w:t>
      </w:r>
      <w:r w:rsidRPr="002C77A7">
        <w:rPr>
          <w:rFonts w:ascii="Calibri" w:eastAsia="SimSun" w:hAnsi="Calibri"/>
          <w:b/>
          <w:bCs/>
          <w:i/>
          <w:iCs/>
          <w:sz w:val="22"/>
          <w:szCs w:val="22"/>
          <w:lang w:eastAsia="zh-TW"/>
        </w:rPr>
        <w:t xml:space="preserve">: </w:t>
      </w:r>
      <w:r w:rsidRPr="003110C2">
        <w:rPr>
          <w:rFonts w:ascii="Calibri" w:eastAsia="SimSun" w:hAnsi="Calibri"/>
          <w:i/>
          <w:iCs/>
          <w:sz w:val="22"/>
          <w:szCs w:val="22"/>
          <w:lang w:eastAsia="zh-TW"/>
        </w:rPr>
        <w:t xml:space="preserve">Modifications of RF and BB required for SBFD base stations may </w:t>
      </w:r>
      <w:r>
        <w:rPr>
          <w:rFonts w:ascii="Calibri" w:eastAsia="SimSun" w:hAnsi="Calibri"/>
          <w:i/>
          <w:iCs/>
          <w:sz w:val="22"/>
          <w:szCs w:val="22"/>
          <w:lang w:eastAsia="zh-TW"/>
        </w:rPr>
        <w:t>change the</w:t>
      </w:r>
      <w:r w:rsidRPr="003110C2">
        <w:rPr>
          <w:rFonts w:ascii="Calibri" w:eastAsia="SimSun" w:hAnsi="Calibri"/>
          <w:i/>
          <w:iCs/>
          <w:sz w:val="22"/>
          <w:szCs w:val="22"/>
          <w:lang w:eastAsia="zh-TW"/>
        </w:rPr>
        <w:t xml:space="preserve"> power consumption, especially </w:t>
      </w:r>
      <w:r>
        <w:t>for TDD deployments with higher number of TX/RX chains</w:t>
      </w:r>
      <w:r w:rsidRPr="003110C2">
        <w:rPr>
          <w:rFonts w:ascii="Calibri" w:eastAsia="SimSun" w:hAnsi="Calibri"/>
          <w:i/>
          <w:iCs/>
          <w:sz w:val="22"/>
          <w:szCs w:val="22"/>
          <w:lang w:eastAsia="zh-TW"/>
        </w:rPr>
        <w:t>.</w:t>
      </w:r>
    </w:p>
    <w:p w14:paraId="1F9EFCFA" w14:textId="77777777" w:rsidR="00EA4619" w:rsidRDefault="00EA4619" w:rsidP="00EA36FC">
      <w:pPr>
        <w:jc w:val="both"/>
        <w:rPr>
          <w:rFonts w:ascii="Calibri" w:eastAsia="SimSun" w:hAnsi="Calibri"/>
          <w:b/>
          <w:bCs/>
          <w:i/>
          <w:iCs/>
          <w:sz w:val="22"/>
          <w:szCs w:val="22"/>
          <w:lang w:eastAsia="zh-TW"/>
        </w:rPr>
      </w:pPr>
    </w:p>
    <w:p w14:paraId="0C79F67B" w14:textId="77777777" w:rsidR="00CE577C" w:rsidRPr="00F721B0" w:rsidRDefault="00CE577C" w:rsidP="00CE577C">
      <w:pPr>
        <w:jc w:val="both"/>
        <w:rPr>
          <w:rFonts w:ascii="Calibri" w:eastAsia="SimSun" w:hAnsi="Calibri"/>
          <w:i/>
          <w:iCs/>
          <w:sz w:val="22"/>
          <w:szCs w:val="22"/>
          <w:lang w:eastAsia="zh-TW"/>
        </w:rPr>
      </w:pPr>
      <w:r w:rsidRPr="00F721B0">
        <w:rPr>
          <w:rFonts w:ascii="Calibri" w:eastAsia="SimSun" w:hAnsi="Calibri"/>
          <w:b/>
          <w:bCs/>
          <w:i/>
          <w:iCs/>
          <w:sz w:val="22"/>
          <w:szCs w:val="22"/>
          <w:lang w:eastAsia="zh-TW"/>
        </w:rPr>
        <w:t xml:space="preserve">Proposal </w:t>
      </w:r>
      <w:r>
        <w:rPr>
          <w:rFonts w:ascii="Calibri" w:eastAsia="SimSun" w:hAnsi="Calibri"/>
          <w:b/>
          <w:bCs/>
          <w:i/>
          <w:iCs/>
          <w:sz w:val="22"/>
          <w:szCs w:val="22"/>
          <w:lang w:eastAsia="zh-TW"/>
        </w:rPr>
        <w:t>1</w:t>
      </w:r>
      <w:r w:rsidRPr="00F721B0">
        <w:rPr>
          <w:rFonts w:ascii="Calibri" w:eastAsia="SimSun" w:hAnsi="Calibri"/>
          <w:b/>
          <w:bCs/>
          <w:i/>
          <w:iCs/>
          <w:sz w:val="22"/>
          <w:szCs w:val="22"/>
          <w:lang w:eastAsia="zh-TW"/>
        </w:rPr>
        <w:t xml:space="preserve">: </w:t>
      </w:r>
      <w:r w:rsidRPr="00F721B0">
        <w:rPr>
          <w:rFonts w:ascii="Calibri" w:eastAsia="SimSun" w:hAnsi="Calibri"/>
          <w:i/>
          <w:iCs/>
          <w:sz w:val="22"/>
          <w:szCs w:val="22"/>
          <w:lang w:eastAsia="zh-TW"/>
        </w:rPr>
        <w:t>Introduce new reference configurations for network energy consumption for base stations supporting SBFD:</w:t>
      </w:r>
    </w:p>
    <w:p w14:paraId="3DF17EA9" w14:textId="77777777" w:rsidR="00CE577C" w:rsidRPr="00F721B0" w:rsidRDefault="00CE577C" w:rsidP="00CE577C">
      <w:pPr>
        <w:pStyle w:val="ListParagraph"/>
        <w:ind w:leftChars="0" w:left="720"/>
        <w:jc w:val="both"/>
        <w:rPr>
          <w:rFonts w:ascii="Calibri" w:eastAsia="SimSun" w:hAnsi="Calibri"/>
          <w:i/>
          <w:iCs/>
          <w:sz w:val="22"/>
          <w:szCs w:val="22"/>
          <w:lang w:eastAsia="zh-TW"/>
        </w:rPr>
      </w:pPr>
    </w:p>
    <w:p w14:paraId="7494F926" w14:textId="77777777" w:rsidR="00CE577C" w:rsidRPr="00F721B0" w:rsidRDefault="00CE577C" w:rsidP="00CE577C">
      <w:pPr>
        <w:pStyle w:val="ListParagraph"/>
        <w:ind w:leftChars="0" w:left="720"/>
        <w:jc w:val="center"/>
        <w:rPr>
          <w:rFonts w:ascii="Calibri" w:eastAsia="SimSun" w:hAnsi="Calibri"/>
          <w:b/>
          <w:i/>
          <w:iCs/>
          <w:sz w:val="22"/>
          <w:szCs w:val="22"/>
          <w:lang w:eastAsia="zh-TW"/>
        </w:rPr>
      </w:pPr>
      <w:r w:rsidRPr="00F721B0">
        <w:rPr>
          <w:rFonts w:ascii="Calibri" w:eastAsia="SimSun" w:hAnsi="Calibri"/>
          <w:b/>
          <w:i/>
          <w:iCs/>
          <w:sz w:val="22"/>
          <w:szCs w:val="22"/>
          <w:lang w:eastAsia="zh-TW"/>
        </w:rPr>
        <w:t>Table 5.1-1: Reference configuration for BS power consumption model</w:t>
      </w:r>
    </w:p>
    <w:tbl>
      <w:tblPr>
        <w:tblW w:w="4643" w:type="dxa"/>
        <w:jc w:val="center"/>
        <w:tblCellMar>
          <w:left w:w="0" w:type="dxa"/>
          <w:right w:w="0" w:type="dxa"/>
        </w:tblCellMar>
        <w:tblLook w:val="04A0" w:firstRow="1" w:lastRow="0" w:firstColumn="1" w:lastColumn="0" w:noHBand="0" w:noVBand="1"/>
      </w:tblPr>
      <w:tblGrid>
        <w:gridCol w:w="2203"/>
        <w:gridCol w:w="2440"/>
      </w:tblGrid>
      <w:tr w:rsidR="00CE577C" w:rsidRPr="00DD60FD" w14:paraId="4A207BA9" w14:textId="77777777" w:rsidTr="004F2617">
        <w:trPr>
          <w:jc w:val="center"/>
        </w:trPr>
        <w:tc>
          <w:tcPr>
            <w:tcW w:w="22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72C41" w14:textId="77777777" w:rsidR="00CE577C" w:rsidRPr="00DD60FD" w:rsidRDefault="00CE577C" w:rsidP="004F2617">
            <w:pPr>
              <w:jc w:val="both"/>
              <w:rPr>
                <w:rFonts w:ascii="Calibri" w:eastAsia="SimSun" w:hAnsi="Calibri"/>
                <w:b/>
                <w:i/>
                <w:iCs/>
                <w:sz w:val="22"/>
                <w:szCs w:val="22"/>
                <w:lang w:eastAsia="zh-TW"/>
              </w:rPr>
            </w:pPr>
          </w:p>
        </w:tc>
        <w:tc>
          <w:tcPr>
            <w:tcW w:w="2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D9806D" w14:textId="77777777" w:rsidR="00CE577C" w:rsidRPr="00DD60FD" w:rsidRDefault="00CE577C" w:rsidP="004F2617">
            <w:pPr>
              <w:jc w:val="both"/>
              <w:rPr>
                <w:rFonts w:ascii="Calibri" w:eastAsia="SimSun" w:hAnsi="Calibri"/>
                <w:b/>
                <w:i/>
                <w:iCs/>
                <w:sz w:val="22"/>
                <w:szCs w:val="22"/>
                <w:lang w:eastAsia="zh-TW"/>
              </w:rPr>
            </w:pPr>
            <w:r w:rsidRPr="00DD60FD">
              <w:rPr>
                <w:rFonts w:ascii="Calibri" w:eastAsia="SimSun" w:hAnsi="Calibri"/>
                <w:b/>
                <w:i/>
                <w:iCs/>
                <w:sz w:val="22"/>
                <w:szCs w:val="22"/>
                <w:lang w:eastAsia="zh-TW"/>
              </w:rPr>
              <w:t xml:space="preserve">Set </w:t>
            </w:r>
            <w:r>
              <w:rPr>
                <w:rFonts w:ascii="Calibri" w:eastAsia="SimSun" w:hAnsi="Calibri"/>
                <w:b/>
                <w:i/>
                <w:iCs/>
                <w:sz w:val="22"/>
                <w:szCs w:val="22"/>
                <w:lang w:eastAsia="zh-TW"/>
              </w:rPr>
              <w:t>5</w:t>
            </w:r>
            <w:r w:rsidRPr="00DD60FD">
              <w:rPr>
                <w:rFonts w:ascii="Calibri" w:eastAsia="SimSun" w:hAnsi="Calibri"/>
                <w:b/>
                <w:i/>
                <w:iCs/>
                <w:sz w:val="22"/>
                <w:szCs w:val="22"/>
                <w:lang w:eastAsia="zh-TW"/>
              </w:rPr>
              <w:t xml:space="preserve"> </w:t>
            </w:r>
            <w:r>
              <w:rPr>
                <w:rFonts w:ascii="Calibri" w:eastAsia="SimSun" w:hAnsi="Calibri"/>
                <w:b/>
                <w:i/>
                <w:iCs/>
                <w:sz w:val="22"/>
                <w:szCs w:val="22"/>
                <w:lang w:eastAsia="zh-TW"/>
              </w:rPr>
              <w:t>SBFD</w:t>
            </w:r>
          </w:p>
        </w:tc>
      </w:tr>
      <w:tr w:rsidR="00CE577C" w:rsidRPr="00DD60FD" w14:paraId="4433ACAD" w14:textId="77777777" w:rsidTr="004F2617">
        <w:trPr>
          <w:jc w:val="center"/>
        </w:trPr>
        <w:tc>
          <w:tcPr>
            <w:tcW w:w="22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34E6B9" w14:textId="77777777" w:rsidR="00CE577C" w:rsidRPr="00DD60FD" w:rsidRDefault="00CE577C" w:rsidP="004F2617">
            <w:pPr>
              <w:jc w:val="both"/>
              <w:rPr>
                <w:rFonts w:ascii="Calibri" w:eastAsia="SimSun" w:hAnsi="Calibri"/>
                <w:i/>
                <w:iCs/>
                <w:sz w:val="22"/>
                <w:szCs w:val="22"/>
                <w:lang w:eastAsia="zh-TW"/>
              </w:rPr>
            </w:pPr>
            <w:r w:rsidRPr="00DD60FD">
              <w:rPr>
                <w:rFonts w:ascii="Calibri" w:eastAsia="SimSun" w:hAnsi="Calibri"/>
                <w:i/>
                <w:iCs/>
                <w:sz w:val="22"/>
                <w:szCs w:val="22"/>
                <w:lang w:eastAsia="zh-TW"/>
              </w:rPr>
              <w:t>Duplex</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1784295E" w14:textId="77777777" w:rsidR="00CE577C" w:rsidRPr="00DD60FD" w:rsidRDefault="00CE577C" w:rsidP="004F2617">
            <w:pPr>
              <w:jc w:val="both"/>
              <w:rPr>
                <w:rFonts w:ascii="Calibri" w:eastAsia="SimSun" w:hAnsi="Calibri"/>
                <w:i/>
                <w:iCs/>
                <w:sz w:val="22"/>
                <w:szCs w:val="22"/>
                <w:lang w:eastAsia="zh-TW"/>
              </w:rPr>
            </w:pPr>
            <w:proofErr w:type="spellStart"/>
            <w:r>
              <w:rPr>
                <w:rFonts w:ascii="Calibri" w:eastAsia="SimSun" w:hAnsi="Calibri"/>
                <w:i/>
                <w:iCs/>
                <w:sz w:val="22"/>
                <w:szCs w:val="22"/>
                <w:lang w:eastAsia="zh-TW"/>
              </w:rPr>
              <w:t>gNB</w:t>
            </w:r>
            <w:proofErr w:type="spellEnd"/>
            <w:r>
              <w:rPr>
                <w:rFonts w:ascii="Calibri" w:eastAsia="SimSun" w:hAnsi="Calibri"/>
                <w:i/>
                <w:iCs/>
                <w:sz w:val="22"/>
                <w:szCs w:val="22"/>
                <w:lang w:eastAsia="zh-TW"/>
              </w:rPr>
              <w:t xml:space="preserve"> semi-static SBFD</w:t>
            </w:r>
          </w:p>
        </w:tc>
      </w:tr>
      <w:tr w:rsidR="00CE577C" w:rsidRPr="00DD60FD" w14:paraId="23BC7F75" w14:textId="77777777" w:rsidTr="004F2617">
        <w:trPr>
          <w:jc w:val="center"/>
        </w:trPr>
        <w:tc>
          <w:tcPr>
            <w:tcW w:w="22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74452A" w14:textId="77777777" w:rsidR="00CE577C" w:rsidRPr="00DD60FD" w:rsidRDefault="00CE577C" w:rsidP="004F2617">
            <w:pPr>
              <w:jc w:val="both"/>
              <w:rPr>
                <w:rFonts w:ascii="Calibri" w:eastAsia="SimSun" w:hAnsi="Calibri"/>
                <w:i/>
                <w:iCs/>
                <w:sz w:val="22"/>
                <w:szCs w:val="22"/>
                <w:lang w:eastAsia="zh-TW"/>
              </w:rPr>
            </w:pPr>
            <w:r w:rsidRPr="00DD60FD">
              <w:rPr>
                <w:rFonts w:ascii="Calibri" w:eastAsia="SimSun" w:hAnsi="Calibri"/>
                <w:i/>
                <w:iCs/>
                <w:sz w:val="22"/>
                <w:szCs w:val="22"/>
                <w:lang w:eastAsia="zh-TW"/>
              </w:rPr>
              <w:t>System BW</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408E0758" w14:textId="77777777" w:rsidR="00CE577C" w:rsidRPr="00DD60FD" w:rsidRDefault="00CE577C" w:rsidP="004F2617">
            <w:pPr>
              <w:jc w:val="both"/>
              <w:rPr>
                <w:rFonts w:ascii="Calibri" w:eastAsia="SimSun" w:hAnsi="Calibri"/>
                <w:i/>
                <w:iCs/>
                <w:sz w:val="22"/>
                <w:szCs w:val="22"/>
                <w:lang w:eastAsia="zh-TW"/>
              </w:rPr>
            </w:pPr>
            <w:r>
              <w:rPr>
                <w:rFonts w:ascii="Calibri" w:eastAsia="SimSun" w:hAnsi="Calibri"/>
                <w:i/>
                <w:iCs/>
                <w:sz w:val="22"/>
                <w:szCs w:val="22"/>
                <w:lang w:eastAsia="zh-TW"/>
              </w:rPr>
              <w:t>10</w:t>
            </w:r>
            <w:r w:rsidRPr="00DD60FD">
              <w:rPr>
                <w:rFonts w:ascii="Calibri" w:eastAsia="SimSun" w:hAnsi="Calibri"/>
                <w:i/>
                <w:iCs/>
                <w:sz w:val="22"/>
                <w:szCs w:val="22"/>
                <w:lang w:eastAsia="zh-TW"/>
              </w:rPr>
              <w:t>0 MHz</w:t>
            </w:r>
          </w:p>
        </w:tc>
      </w:tr>
      <w:tr w:rsidR="00CE577C" w:rsidRPr="00DD60FD" w14:paraId="0BC591DC" w14:textId="77777777" w:rsidTr="004F2617">
        <w:trPr>
          <w:jc w:val="center"/>
        </w:trPr>
        <w:tc>
          <w:tcPr>
            <w:tcW w:w="22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725FBB" w14:textId="77777777" w:rsidR="00CE577C" w:rsidRPr="00DD60FD" w:rsidRDefault="00CE577C" w:rsidP="004F2617">
            <w:pPr>
              <w:jc w:val="both"/>
              <w:rPr>
                <w:rFonts w:ascii="Calibri" w:eastAsia="SimSun" w:hAnsi="Calibri"/>
                <w:i/>
                <w:iCs/>
                <w:sz w:val="22"/>
                <w:szCs w:val="22"/>
                <w:lang w:eastAsia="zh-TW"/>
              </w:rPr>
            </w:pPr>
            <w:r w:rsidRPr="00DD60FD">
              <w:rPr>
                <w:rFonts w:ascii="Calibri" w:eastAsia="SimSun" w:hAnsi="Calibri"/>
                <w:i/>
                <w:iCs/>
                <w:sz w:val="22"/>
                <w:szCs w:val="22"/>
                <w:lang w:eastAsia="zh-TW"/>
              </w:rPr>
              <w:t>SCS</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6BCF538F" w14:textId="77777777" w:rsidR="00CE577C" w:rsidRPr="00DD60FD" w:rsidRDefault="00CE577C" w:rsidP="004F2617">
            <w:pPr>
              <w:jc w:val="both"/>
              <w:rPr>
                <w:rFonts w:ascii="Calibri" w:eastAsia="SimSun" w:hAnsi="Calibri"/>
                <w:i/>
                <w:iCs/>
                <w:sz w:val="22"/>
                <w:szCs w:val="22"/>
                <w:lang w:eastAsia="zh-TW"/>
              </w:rPr>
            </w:pPr>
            <w:r>
              <w:rPr>
                <w:rFonts w:ascii="Calibri" w:eastAsia="SimSun" w:hAnsi="Calibri"/>
                <w:i/>
                <w:iCs/>
                <w:sz w:val="22"/>
                <w:szCs w:val="22"/>
                <w:lang w:eastAsia="zh-TW"/>
              </w:rPr>
              <w:t>30</w:t>
            </w:r>
            <w:r w:rsidRPr="00DD60FD">
              <w:rPr>
                <w:rFonts w:ascii="Calibri" w:eastAsia="SimSun" w:hAnsi="Calibri"/>
                <w:i/>
                <w:iCs/>
                <w:sz w:val="22"/>
                <w:szCs w:val="22"/>
                <w:lang w:eastAsia="zh-TW"/>
              </w:rPr>
              <w:t xml:space="preserve"> kHz</w:t>
            </w:r>
          </w:p>
        </w:tc>
      </w:tr>
      <w:tr w:rsidR="00CE577C" w:rsidRPr="00DD60FD" w14:paraId="0DDD3E56" w14:textId="77777777" w:rsidTr="004F2617">
        <w:trPr>
          <w:jc w:val="center"/>
        </w:trPr>
        <w:tc>
          <w:tcPr>
            <w:tcW w:w="22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79509B" w14:textId="77777777" w:rsidR="00CE577C" w:rsidRPr="00DD60FD" w:rsidRDefault="00CE577C" w:rsidP="004F2617">
            <w:pPr>
              <w:jc w:val="both"/>
              <w:rPr>
                <w:rFonts w:ascii="Calibri" w:eastAsia="SimSun" w:hAnsi="Calibri"/>
                <w:i/>
                <w:iCs/>
                <w:sz w:val="22"/>
                <w:szCs w:val="22"/>
                <w:lang w:eastAsia="zh-TW"/>
              </w:rPr>
            </w:pPr>
            <w:r w:rsidRPr="00DD60FD">
              <w:rPr>
                <w:rFonts w:ascii="Calibri" w:eastAsia="SimSun" w:hAnsi="Calibri"/>
                <w:i/>
                <w:iCs/>
                <w:sz w:val="22"/>
                <w:szCs w:val="22"/>
                <w:lang w:eastAsia="zh-TW"/>
              </w:rPr>
              <w:t>Number of TRP</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0A16202E" w14:textId="77777777" w:rsidR="00CE577C" w:rsidRPr="00DD60FD" w:rsidRDefault="00CE577C" w:rsidP="004F2617">
            <w:pPr>
              <w:jc w:val="both"/>
              <w:rPr>
                <w:rFonts w:ascii="Calibri" w:eastAsia="SimSun" w:hAnsi="Calibri"/>
                <w:i/>
                <w:iCs/>
                <w:sz w:val="22"/>
                <w:szCs w:val="22"/>
                <w:lang w:eastAsia="zh-TW"/>
              </w:rPr>
            </w:pPr>
            <w:r w:rsidRPr="00DD60FD">
              <w:rPr>
                <w:rFonts w:ascii="Calibri" w:eastAsia="SimSun" w:hAnsi="Calibri"/>
                <w:i/>
                <w:iCs/>
                <w:sz w:val="22"/>
                <w:szCs w:val="22"/>
                <w:lang w:eastAsia="zh-TW"/>
              </w:rPr>
              <w:t>1</w:t>
            </w:r>
          </w:p>
        </w:tc>
      </w:tr>
      <w:tr w:rsidR="00CE577C" w:rsidRPr="00DD60FD" w14:paraId="0D66853E" w14:textId="77777777" w:rsidTr="004F2617">
        <w:trPr>
          <w:jc w:val="center"/>
        </w:trPr>
        <w:tc>
          <w:tcPr>
            <w:tcW w:w="22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AD1080" w14:textId="77777777" w:rsidR="00CE577C" w:rsidRPr="00DD60FD" w:rsidRDefault="00CE577C" w:rsidP="004F2617">
            <w:pPr>
              <w:jc w:val="both"/>
              <w:rPr>
                <w:rFonts w:ascii="Calibri" w:eastAsia="SimSun" w:hAnsi="Calibri"/>
                <w:i/>
                <w:iCs/>
                <w:sz w:val="22"/>
                <w:szCs w:val="22"/>
                <w:lang w:eastAsia="zh-TW"/>
              </w:rPr>
            </w:pPr>
            <w:r w:rsidRPr="00DD60FD">
              <w:rPr>
                <w:rFonts w:ascii="Calibri" w:eastAsia="SimSun" w:hAnsi="Calibri"/>
                <w:i/>
                <w:iCs/>
                <w:sz w:val="22"/>
                <w:szCs w:val="22"/>
                <w:lang w:eastAsia="zh-TW"/>
              </w:rPr>
              <w:t>Total number of DL TX RUs</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395F0599" w14:textId="777133F9" w:rsidR="00CE577C" w:rsidRPr="00DD60FD" w:rsidRDefault="00CE577C" w:rsidP="004F2617">
            <w:pPr>
              <w:jc w:val="both"/>
              <w:rPr>
                <w:rFonts w:ascii="Calibri" w:eastAsia="SimSun" w:hAnsi="Calibri"/>
                <w:i/>
                <w:iCs/>
                <w:sz w:val="22"/>
                <w:szCs w:val="22"/>
                <w:lang w:eastAsia="zh-TW"/>
              </w:rPr>
            </w:pPr>
            <w:r>
              <w:rPr>
                <w:rFonts w:ascii="Calibri" w:eastAsia="SimSun" w:hAnsi="Calibri"/>
                <w:i/>
                <w:iCs/>
                <w:sz w:val="22"/>
                <w:szCs w:val="22"/>
                <w:lang w:eastAsia="zh-TW"/>
              </w:rPr>
              <w:t xml:space="preserve">FFS, </w:t>
            </w:r>
            <w:r w:rsidR="008058D2">
              <w:rPr>
                <w:rFonts w:ascii="Calibri" w:eastAsia="SimSun" w:hAnsi="Calibri"/>
                <w:i/>
                <w:iCs/>
                <w:sz w:val="22"/>
                <w:szCs w:val="22"/>
                <w:lang w:eastAsia="zh-TW"/>
              </w:rPr>
              <w:t>[</w:t>
            </w:r>
            <w:r w:rsidR="006E25E1">
              <w:rPr>
                <w:rFonts w:ascii="Calibri" w:eastAsia="SimSun" w:hAnsi="Calibri"/>
                <w:i/>
                <w:iCs/>
                <w:sz w:val="22"/>
                <w:szCs w:val="22"/>
                <w:lang w:eastAsia="zh-TW"/>
              </w:rPr>
              <w:t>Same</w:t>
            </w:r>
            <w:r w:rsidR="002C1763">
              <w:rPr>
                <w:rFonts w:ascii="Calibri" w:eastAsia="SimSun" w:hAnsi="Calibri"/>
                <w:i/>
                <w:iCs/>
                <w:sz w:val="22"/>
                <w:szCs w:val="22"/>
                <w:lang w:eastAsia="zh-TW"/>
              </w:rPr>
              <w:t xml:space="preserve"> as</w:t>
            </w:r>
            <w:r>
              <w:rPr>
                <w:rFonts w:ascii="Calibri" w:eastAsia="SimSun" w:hAnsi="Calibri"/>
                <w:i/>
                <w:iCs/>
                <w:sz w:val="22"/>
                <w:szCs w:val="22"/>
                <w:lang w:eastAsia="zh-TW"/>
              </w:rPr>
              <w:t xml:space="preserve"> Set </w:t>
            </w:r>
            <w:r w:rsidR="00AC7EE2">
              <w:rPr>
                <w:rFonts w:ascii="Calibri" w:eastAsia="SimSun" w:hAnsi="Calibri"/>
                <w:i/>
                <w:iCs/>
                <w:sz w:val="22"/>
                <w:szCs w:val="22"/>
                <w:lang w:eastAsia="zh-TW"/>
              </w:rPr>
              <w:t>1</w:t>
            </w:r>
            <w:r w:rsidR="008058D2">
              <w:rPr>
                <w:rFonts w:ascii="Calibri" w:eastAsia="SimSun" w:hAnsi="Calibri"/>
                <w:i/>
                <w:iCs/>
                <w:sz w:val="22"/>
                <w:szCs w:val="22"/>
                <w:lang w:eastAsia="zh-TW"/>
              </w:rPr>
              <w:t>]</w:t>
            </w:r>
          </w:p>
        </w:tc>
      </w:tr>
      <w:tr w:rsidR="00CE577C" w:rsidRPr="00DD60FD" w14:paraId="24F661CE" w14:textId="77777777" w:rsidTr="004F2617">
        <w:trPr>
          <w:jc w:val="center"/>
        </w:trPr>
        <w:tc>
          <w:tcPr>
            <w:tcW w:w="22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125A04" w14:textId="77777777" w:rsidR="00CE577C" w:rsidRPr="00DD60FD" w:rsidRDefault="00CE577C" w:rsidP="004F2617">
            <w:pPr>
              <w:jc w:val="both"/>
              <w:rPr>
                <w:rFonts w:ascii="Calibri" w:eastAsia="SimSun" w:hAnsi="Calibri"/>
                <w:i/>
                <w:iCs/>
                <w:sz w:val="22"/>
                <w:szCs w:val="22"/>
                <w:lang w:eastAsia="zh-TW"/>
              </w:rPr>
            </w:pPr>
            <w:r w:rsidRPr="00DD60FD">
              <w:rPr>
                <w:rFonts w:ascii="Calibri" w:eastAsia="SimSun" w:hAnsi="Calibri"/>
                <w:i/>
                <w:iCs/>
                <w:sz w:val="22"/>
                <w:szCs w:val="22"/>
                <w:lang w:eastAsia="zh-TW"/>
              </w:rPr>
              <w:t>Total DL power level</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281411AA" w14:textId="633C3D47" w:rsidR="00CE577C" w:rsidRPr="00DD60FD" w:rsidRDefault="00CE577C" w:rsidP="004F2617">
            <w:pPr>
              <w:jc w:val="both"/>
              <w:rPr>
                <w:rFonts w:ascii="Calibri" w:eastAsia="SimSun" w:hAnsi="Calibri"/>
                <w:i/>
                <w:iCs/>
                <w:sz w:val="22"/>
                <w:szCs w:val="22"/>
                <w:lang w:eastAsia="zh-TW"/>
              </w:rPr>
            </w:pPr>
            <w:r>
              <w:rPr>
                <w:rFonts w:ascii="Calibri" w:eastAsia="SimSun" w:hAnsi="Calibri"/>
                <w:i/>
                <w:iCs/>
                <w:sz w:val="22"/>
                <w:szCs w:val="22"/>
                <w:lang w:eastAsia="zh-TW"/>
              </w:rPr>
              <w:t>FFS,</w:t>
            </w:r>
            <w:r w:rsidR="008058D2">
              <w:rPr>
                <w:rFonts w:ascii="Calibri" w:eastAsia="SimSun" w:hAnsi="Calibri"/>
                <w:i/>
                <w:iCs/>
                <w:sz w:val="22"/>
                <w:szCs w:val="22"/>
                <w:lang w:eastAsia="zh-TW"/>
              </w:rPr>
              <w:t xml:space="preserve"> [</w:t>
            </w:r>
            <w:r>
              <w:rPr>
                <w:rFonts w:ascii="Calibri" w:eastAsia="SimSun" w:hAnsi="Calibri"/>
                <w:i/>
                <w:iCs/>
                <w:sz w:val="22"/>
                <w:szCs w:val="22"/>
                <w:lang w:eastAsia="zh-TW"/>
              </w:rPr>
              <w:t xml:space="preserve">Same as Set </w:t>
            </w:r>
            <w:r w:rsidR="00AC7EE2">
              <w:rPr>
                <w:rFonts w:ascii="Calibri" w:eastAsia="SimSun" w:hAnsi="Calibri"/>
                <w:i/>
                <w:iCs/>
                <w:sz w:val="22"/>
                <w:szCs w:val="22"/>
                <w:lang w:eastAsia="zh-TW"/>
              </w:rPr>
              <w:t>1</w:t>
            </w:r>
            <w:r w:rsidR="008058D2">
              <w:rPr>
                <w:rFonts w:ascii="Calibri" w:eastAsia="SimSun" w:hAnsi="Calibri"/>
                <w:i/>
                <w:iCs/>
                <w:sz w:val="22"/>
                <w:szCs w:val="22"/>
                <w:lang w:eastAsia="zh-TW"/>
              </w:rPr>
              <w:t>]</w:t>
            </w:r>
          </w:p>
        </w:tc>
      </w:tr>
      <w:tr w:rsidR="00CE577C" w:rsidRPr="00DD60FD" w14:paraId="020B8341" w14:textId="77777777" w:rsidTr="004F2617">
        <w:trPr>
          <w:jc w:val="center"/>
        </w:trPr>
        <w:tc>
          <w:tcPr>
            <w:tcW w:w="2203"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1B12D469" w14:textId="77777777" w:rsidR="00CE577C" w:rsidRPr="00DD60FD" w:rsidRDefault="00CE577C" w:rsidP="004F2617">
            <w:pPr>
              <w:jc w:val="both"/>
              <w:rPr>
                <w:rFonts w:ascii="Calibri" w:eastAsia="SimSun" w:hAnsi="Calibri"/>
                <w:i/>
                <w:iCs/>
                <w:sz w:val="22"/>
                <w:szCs w:val="22"/>
                <w:lang w:eastAsia="zh-TW"/>
              </w:rPr>
            </w:pPr>
            <w:r w:rsidRPr="00DD60FD">
              <w:rPr>
                <w:rFonts w:ascii="Calibri" w:eastAsia="SimSun" w:hAnsi="Calibri"/>
                <w:i/>
                <w:iCs/>
                <w:sz w:val="22"/>
                <w:szCs w:val="22"/>
                <w:lang w:eastAsia="zh-TW"/>
              </w:rPr>
              <w:t>Total number of UL Rx RUs</w:t>
            </w:r>
          </w:p>
        </w:tc>
        <w:tc>
          <w:tcPr>
            <w:tcW w:w="2440" w:type="dxa"/>
            <w:tcBorders>
              <w:top w:val="nil"/>
              <w:left w:val="nil"/>
              <w:bottom w:val="single" w:sz="4" w:space="0" w:color="auto"/>
              <w:right w:val="single" w:sz="8" w:space="0" w:color="auto"/>
            </w:tcBorders>
            <w:tcMar>
              <w:top w:w="0" w:type="dxa"/>
              <w:left w:w="108" w:type="dxa"/>
              <w:bottom w:w="0" w:type="dxa"/>
              <w:right w:w="108" w:type="dxa"/>
            </w:tcMar>
            <w:hideMark/>
          </w:tcPr>
          <w:p w14:paraId="3C6B78F1" w14:textId="2C2DEE71" w:rsidR="00CE577C" w:rsidRPr="00DD60FD" w:rsidRDefault="00CE577C" w:rsidP="004F2617">
            <w:pPr>
              <w:jc w:val="both"/>
              <w:rPr>
                <w:rFonts w:ascii="Calibri" w:eastAsia="SimSun" w:hAnsi="Calibri"/>
                <w:i/>
                <w:iCs/>
                <w:sz w:val="22"/>
                <w:szCs w:val="22"/>
                <w:lang w:eastAsia="zh-TW"/>
              </w:rPr>
            </w:pPr>
            <w:r>
              <w:rPr>
                <w:rFonts w:ascii="Calibri" w:eastAsia="SimSun" w:hAnsi="Calibri"/>
                <w:i/>
                <w:iCs/>
                <w:sz w:val="22"/>
                <w:szCs w:val="22"/>
                <w:lang w:eastAsia="zh-TW"/>
              </w:rPr>
              <w:t xml:space="preserve">FFS, </w:t>
            </w:r>
            <w:r w:rsidR="008058D2">
              <w:rPr>
                <w:rFonts w:ascii="Calibri" w:eastAsia="SimSun" w:hAnsi="Calibri"/>
                <w:i/>
                <w:iCs/>
                <w:sz w:val="22"/>
                <w:szCs w:val="22"/>
                <w:lang w:eastAsia="zh-TW"/>
              </w:rPr>
              <w:t>[</w:t>
            </w:r>
            <w:r w:rsidR="006E25E1">
              <w:rPr>
                <w:rFonts w:ascii="Calibri" w:eastAsia="SimSun" w:hAnsi="Calibri"/>
                <w:i/>
                <w:iCs/>
                <w:sz w:val="22"/>
                <w:szCs w:val="22"/>
                <w:lang w:eastAsia="zh-TW"/>
              </w:rPr>
              <w:t>Same</w:t>
            </w:r>
            <w:r w:rsidR="007A6DC3">
              <w:rPr>
                <w:rFonts w:ascii="Calibri" w:eastAsia="SimSun" w:hAnsi="Calibri"/>
                <w:i/>
                <w:iCs/>
                <w:sz w:val="22"/>
                <w:szCs w:val="22"/>
                <w:lang w:eastAsia="zh-TW"/>
              </w:rPr>
              <w:t xml:space="preserve"> </w:t>
            </w:r>
            <w:r w:rsidR="002C1763">
              <w:rPr>
                <w:rFonts w:ascii="Calibri" w:eastAsia="SimSun" w:hAnsi="Calibri"/>
                <w:i/>
                <w:iCs/>
                <w:sz w:val="22"/>
                <w:szCs w:val="22"/>
                <w:lang w:eastAsia="zh-TW"/>
              </w:rPr>
              <w:t>as</w:t>
            </w:r>
            <w:r>
              <w:rPr>
                <w:rFonts w:ascii="Calibri" w:eastAsia="SimSun" w:hAnsi="Calibri"/>
                <w:i/>
                <w:iCs/>
                <w:sz w:val="22"/>
                <w:szCs w:val="22"/>
                <w:lang w:eastAsia="zh-TW"/>
              </w:rPr>
              <w:t xml:space="preserve"> Set </w:t>
            </w:r>
            <w:r w:rsidR="00AC7EE2">
              <w:rPr>
                <w:rFonts w:ascii="Calibri" w:eastAsia="SimSun" w:hAnsi="Calibri"/>
                <w:i/>
                <w:iCs/>
                <w:sz w:val="22"/>
                <w:szCs w:val="22"/>
                <w:lang w:eastAsia="zh-TW"/>
              </w:rPr>
              <w:t>1</w:t>
            </w:r>
            <w:r w:rsidR="008058D2">
              <w:rPr>
                <w:rFonts w:ascii="Calibri" w:eastAsia="SimSun" w:hAnsi="Calibri"/>
                <w:i/>
                <w:iCs/>
                <w:sz w:val="22"/>
                <w:szCs w:val="22"/>
                <w:lang w:eastAsia="zh-TW"/>
              </w:rPr>
              <w:t>]</w:t>
            </w:r>
          </w:p>
        </w:tc>
      </w:tr>
    </w:tbl>
    <w:p w14:paraId="1EDACB89" w14:textId="77777777" w:rsidR="00E87A7E" w:rsidRDefault="00E87A7E" w:rsidP="00764D30">
      <w:pPr>
        <w:rPr>
          <w:rFonts w:ascii="Calibri" w:eastAsia="SimSun" w:hAnsi="Calibri"/>
          <w:b/>
          <w:bCs/>
          <w:i/>
          <w:iCs/>
          <w:sz w:val="22"/>
          <w:szCs w:val="22"/>
          <w:lang w:eastAsia="zh-TW"/>
        </w:rPr>
      </w:pPr>
    </w:p>
    <w:p w14:paraId="553A448E" w14:textId="77777777" w:rsidR="00CE577C" w:rsidRPr="009273B4" w:rsidRDefault="00CE577C" w:rsidP="00CE577C">
      <w:pPr>
        <w:jc w:val="both"/>
        <w:rPr>
          <w:rFonts w:ascii="Calibri" w:eastAsia="SimSun" w:hAnsi="Calibri"/>
          <w:i/>
          <w:iCs/>
          <w:sz w:val="22"/>
          <w:szCs w:val="22"/>
          <w:lang w:eastAsia="zh-TW"/>
        </w:rPr>
      </w:pPr>
      <w:r w:rsidRPr="718653B7">
        <w:rPr>
          <w:rFonts w:ascii="Calibri" w:eastAsia="SimSun" w:hAnsi="Calibri"/>
          <w:b/>
          <w:bCs/>
          <w:i/>
          <w:iCs/>
          <w:sz w:val="22"/>
          <w:szCs w:val="22"/>
          <w:lang w:eastAsia="zh-TW"/>
        </w:rPr>
        <w:t xml:space="preserve">Proposal </w:t>
      </w:r>
      <w:r>
        <w:rPr>
          <w:rFonts w:ascii="Calibri" w:eastAsia="SimSun" w:hAnsi="Calibri"/>
          <w:b/>
          <w:bCs/>
          <w:i/>
          <w:iCs/>
          <w:sz w:val="22"/>
          <w:szCs w:val="22"/>
          <w:lang w:eastAsia="zh-TW"/>
        </w:rPr>
        <w:t>2</w:t>
      </w:r>
      <w:r w:rsidRPr="718653B7">
        <w:rPr>
          <w:rFonts w:ascii="Calibri" w:eastAsia="SimSun" w:hAnsi="Calibri"/>
          <w:b/>
          <w:bCs/>
          <w:i/>
          <w:iCs/>
          <w:sz w:val="22"/>
          <w:szCs w:val="22"/>
          <w:lang w:eastAsia="zh-TW"/>
        </w:rPr>
        <w:t xml:space="preserve">: </w:t>
      </w:r>
      <w:r>
        <w:rPr>
          <w:rFonts w:ascii="Calibri" w:eastAsia="SimSun" w:hAnsi="Calibri"/>
          <w:i/>
          <w:iCs/>
          <w:sz w:val="22"/>
          <w:szCs w:val="22"/>
          <w:lang w:eastAsia="zh-TW"/>
        </w:rPr>
        <w:t>Study necessary updates for SBFD base station of the relative power values for the different power states as defined in Table 5.1-3 from TR 38.864.</w:t>
      </w:r>
    </w:p>
    <w:p w14:paraId="650EEAE5" w14:textId="77777777" w:rsidR="006C4061" w:rsidRDefault="006C4061" w:rsidP="00EA36FC">
      <w:pPr>
        <w:jc w:val="both"/>
        <w:rPr>
          <w:rFonts w:ascii="Calibri" w:eastAsia="SimSun" w:hAnsi="Calibri"/>
          <w:i/>
          <w:iCs/>
          <w:sz w:val="22"/>
          <w:szCs w:val="22"/>
          <w:lang w:eastAsia="zh-TW"/>
        </w:rPr>
      </w:pPr>
    </w:p>
    <w:p w14:paraId="216E5534" w14:textId="77777777" w:rsidR="008058D2" w:rsidRPr="0016017D" w:rsidRDefault="008058D2" w:rsidP="008058D2">
      <w:pPr>
        <w:jc w:val="both"/>
        <w:rPr>
          <w:rFonts w:ascii="Calibri" w:eastAsia="SimSun" w:hAnsi="Calibri"/>
          <w:i/>
          <w:iCs/>
          <w:sz w:val="22"/>
          <w:szCs w:val="22"/>
          <w:lang w:eastAsia="zh-TW"/>
        </w:rPr>
      </w:pPr>
      <w:r w:rsidRPr="718653B7">
        <w:rPr>
          <w:rFonts w:ascii="Calibri" w:eastAsia="SimSun" w:hAnsi="Calibri"/>
          <w:b/>
          <w:bCs/>
          <w:i/>
          <w:iCs/>
          <w:sz w:val="22"/>
          <w:szCs w:val="22"/>
          <w:lang w:eastAsia="zh-TW"/>
        </w:rPr>
        <w:t xml:space="preserve">Proposal </w:t>
      </w:r>
      <w:r>
        <w:rPr>
          <w:rFonts w:ascii="Calibri" w:eastAsia="SimSun" w:hAnsi="Calibri"/>
          <w:b/>
          <w:bCs/>
          <w:i/>
          <w:iCs/>
          <w:sz w:val="22"/>
          <w:szCs w:val="22"/>
          <w:lang w:eastAsia="zh-TW"/>
        </w:rPr>
        <w:t>3</w:t>
      </w:r>
      <w:r w:rsidRPr="718653B7">
        <w:rPr>
          <w:rFonts w:ascii="Calibri" w:eastAsia="SimSun" w:hAnsi="Calibri"/>
          <w:b/>
          <w:bCs/>
          <w:i/>
          <w:iCs/>
          <w:sz w:val="22"/>
          <w:szCs w:val="22"/>
          <w:lang w:eastAsia="zh-TW"/>
        </w:rPr>
        <w:t xml:space="preserve">: </w:t>
      </w:r>
      <w:r>
        <w:rPr>
          <w:rFonts w:ascii="Calibri" w:eastAsia="SimSun" w:hAnsi="Calibri"/>
          <w:i/>
          <w:iCs/>
          <w:sz w:val="22"/>
          <w:szCs w:val="22"/>
          <w:lang w:eastAsia="zh-TW"/>
        </w:rPr>
        <w:t xml:space="preserve">Reuse scaling method from TR 38.864 </w:t>
      </w:r>
      <w:proofErr w:type="gramStart"/>
      <w:r>
        <w:rPr>
          <w:rFonts w:ascii="Calibri" w:eastAsia="SimSun" w:hAnsi="Calibri"/>
          <w:i/>
          <w:iCs/>
          <w:sz w:val="22"/>
          <w:szCs w:val="22"/>
          <w:lang w:eastAsia="zh-TW"/>
        </w:rPr>
        <w:t>taking into account</w:t>
      </w:r>
      <w:proofErr w:type="gramEnd"/>
      <w:r>
        <w:rPr>
          <w:rFonts w:ascii="Calibri" w:eastAsia="SimSun" w:hAnsi="Calibri"/>
          <w:i/>
          <w:iCs/>
          <w:sz w:val="22"/>
          <w:szCs w:val="22"/>
          <w:lang w:eastAsia="zh-TW"/>
        </w:rPr>
        <w:t xml:space="preserve"> SBFD semi-static configuration.</w:t>
      </w:r>
    </w:p>
    <w:p w14:paraId="20C7703A" w14:textId="77777777" w:rsidR="008058D2" w:rsidRDefault="008058D2" w:rsidP="008058D2">
      <w:pPr>
        <w:jc w:val="both"/>
      </w:pPr>
    </w:p>
    <w:tbl>
      <w:tblPr>
        <w:tblStyle w:val="TableGrid"/>
        <w:tblW w:w="0" w:type="auto"/>
        <w:tblLook w:val="04A0" w:firstRow="1" w:lastRow="0" w:firstColumn="1" w:lastColumn="0" w:noHBand="0" w:noVBand="1"/>
      </w:tblPr>
      <w:tblGrid>
        <w:gridCol w:w="9629"/>
      </w:tblGrid>
      <w:tr w:rsidR="008058D2" w14:paraId="373EC6DF" w14:textId="77777777" w:rsidTr="004F2617">
        <w:tc>
          <w:tcPr>
            <w:tcW w:w="9629" w:type="dxa"/>
          </w:tcPr>
          <w:p w14:paraId="1E292DB9" w14:textId="77777777" w:rsidR="008058D2" w:rsidRPr="002D62C3" w:rsidRDefault="008058D2" w:rsidP="004F2617">
            <w:pPr>
              <w:jc w:val="both"/>
              <w:rPr>
                <w:lang w:val="en-GB"/>
              </w:rPr>
            </w:pPr>
            <w:r w:rsidRPr="002D62C3">
              <w:rPr>
                <w:lang w:val="en-GB"/>
              </w:rPr>
              <w:t>For scaling method, for non-sleep mode, the scaling can be based on one or more of the following:</w:t>
            </w:r>
          </w:p>
          <w:p w14:paraId="2CCBE514" w14:textId="77777777" w:rsidR="008058D2" w:rsidRPr="002D62C3" w:rsidRDefault="008058D2" w:rsidP="004F2617">
            <w:pPr>
              <w:jc w:val="both"/>
              <w:rPr>
                <w:lang w:val="en-GB"/>
              </w:rPr>
            </w:pPr>
            <w:r w:rsidRPr="002D62C3">
              <w:rPr>
                <w:lang w:val="en-GB"/>
              </w:rPr>
              <w:t>-</w:t>
            </w:r>
            <w:r w:rsidRPr="002D62C3">
              <w:rPr>
                <w:lang w:val="en-GB"/>
              </w:rPr>
              <w:tab/>
              <w:t>number of used physical antenna elements, or TX/RX RUs</w:t>
            </w:r>
          </w:p>
          <w:p w14:paraId="2520060F" w14:textId="77777777" w:rsidR="008058D2" w:rsidRPr="002D62C3" w:rsidRDefault="008058D2" w:rsidP="004F2617">
            <w:pPr>
              <w:jc w:val="both"/>
              <w:rPr>
                <w:lang w:val="en-GB"/>
              </w:rPr>
            </w:pPr>
            <w:r w:rsidRPr="002D62C3">
              <w:rPr>
                <w:lang w:val="en-GB"/>
              </w:rPr>
              <w:t>-</w:t>
            </w:r>
            <w:r w:rsidRPr="002D62C3">
              <w:rPr>
                <w:lang w:val="en-GB"/>
              </w:rPr>
              <w:tab/>
              <w:t>occupied BW/RBs for DL and/or UL in a slot/symbol in one CC</w:t>
            </w:r>
          </w:p>
          <w:p w14:paraId="58954676" w14:textId="77777777" w:rsidR="008058D2" w:rsidRPr="002D62C3" w:rsidRDefault="008058D2" w:rsidP="004F2617">
            <w:pPr>
              <w:jc w:val="both"/>
              <w:rPr>
                <w:lang w:val="en-GB"/>
              </w:rPr>
            </w:pPr>
            <w:r w:rsidRPr="002D62C3">
              <w:rPr>
                <w:lang w:val="en-GB"/>
              </w:rPr>
              <w:t>-</w:t>
            </w:r>
            <w:r w:rsidRPr="002D62C3">
              <w:rPr>
                <w:lang w:val="en-GB"/>
              </w:rPr>
              <w:tab/>
              <w:t>number of CCs in CA</w:t>
            </w:r>
          </w:p>
          <w:p w14:paraId="71BD14F9" w14:textId="77777777" w:rsidR="008058D2" w:rsidRPr="002D62C3" w:rsidRDefault="008058D2" w:rsidP="004F2617">
            <w:pPr>
              <w:jc w:val="both"/>
              <w:rPr>
                <w:lang w:val="en-GB"/>
              </w:rPr>
            </w:pPr>
            <w:r w:rsidRPr="002D62C3">
              <w:rPr>
                <w:lang w:val="en-GB"/>
              </w:rPr>
              <w:t>-</w:t>
            </w:r>
            <w:r w:rsidRPr="002D62C3">
              <w:rPr>
                <w:lang w:val="en-GB"/>
              </w:rPr>
              <w:tab/>
              <w:t>number of TRPs</w:t>
            </w:r>
          </w:p>
          <w:p w14:paraId="7DDA9B2D" w14:textId="77777777" w:rsidR="008058D2" w:rsidRPr="002D62C3" w:rsidRDefault="008058D2" w:rsidP="004F2617">
            <w:pPr>
              <w:jc w:val="both"/>
              <w:rPr>
                <w:lang w:val="en-GB"/>
              </w:rPr>
            </w:pPr>
            <w:r w:rsidRPr="002D62C3">
              <w:rPr>
                <w:lang w:val="en-GB"/>
              </w:rPr>
              <w:lastRenderedPageBreak/>
              <w:t>-</w:t>
            </w:r>
            <w:r w:rsidRPr="002D62C3">
              <w:rPr>
                <w:lang w:val="en-GB"/>
              </w:rPr>
              <w:tab/>
              <w:t xml:space="preserve">PSD or transmit power </w:t>
            </w:r>
          </w:p>
          <w:p w14:paraId="467FFDF7" w14:textId="77777777" w:rsidR="008058D2" w:rsidRPr="002D62C3" w:rsidRDefault="008058D2" w:rsidP="004F2617">
            <w:pPr>
              <w:jc w:val="both"/>
              <w:rPr>
                <w:lang w:val="en-GB"/>
              </w:rPr>
            </w:pPr>
            <w:r w:rsidRPr="002D62C3">
              <w:rPr>
                <w:lang w:val="en-GB"/>
              </w:rPr>
              <w:t>-</w:t>
            </w:r>
            <w:r w:rsidRPr="002D62C3">
              <w:rPr>
                <w:lang w:val="en-GB"/>
              </w:rPr>
              <w:tab/>
              <w:t>number of DL and/or UL symbols occupied within a slot.</w:t>
            </w:r>
          </w:p>
        </w:tc>
      </w:tr>
    </w:tbl>
    <w:p w14:paraId="64C5857F" w14:textId="77777777" w:rsidR="00CE577C" w:rsidRDefault="00CE577C" w:rsidP="00CE577C">
      <w:pPr>
        <w:jc w:val="both"/>
        <w:rPr>
          <w:rFonts w:ascii="Calibri" w:eastAsia="SimSun" w:hAnsi="Calibri"/>
          <w:i/>
          <w:iCs/>
          <w:sz w:val="22"/>
          <w:szCs w:val="22"/>
          <w:lang w:eastAsia="zh-TW"/>
        </w:rPr>
      </w:pPr>
    </w:p>
    <w:p w14:paraId="7243A64E" w14:textId="77777777" w:rsidR="00CE577C" w:rsidRDefault="00CE577C" w:rsidP="00CE577C">
      <w:pPr>
        <w:jc w:val="both"/>
        <w:rPr>
          <w:rFonts w:ascii="Calibri" w:eastAsia="SimSun" w:hAnsi="Calibri"/>
          <w:i/>
          <w:iCs/>
          <w:sz w:val="22"/>
          <w:szCs w:val="22"/>
          <w:lang w:eastAsia="zh-TW"/>
        </w:rPr>
      </w:pPr>
      <w:r w:rsidRPr="718653B7">
        <w:rPr>
          <w:rFonts w:ascii="Calibri" w:eastAsia="SimSun" w:hAnsi="Calibri"/>
          <w:b/>
          <w:bCs/>
          <w:i/>
          <w:iCs/>
          <w:sz w:val="22"/>
          <w:szCs w:val="22"/>
          <w:lang w:eastAsia="zh-TW"/>
        </w:rPr>
        <w:t xml:space="preserve">Proposal </w:t>
      </w:r>
      <w:r>
        <w:rPr>
          <w:rFonts w:ascii="Calibri" w:eastAsia="SimSun" w:hAnsi="Calibri"/>
          <w:b/>
          <w:bCs/>
          <w:i/>
          <w:iCs/>
          <w:sz w:val="22"/>
          <w:szCs w:val="22"/>
          <w:lang w:eastAsia="zh-TW"/>
        </w:rPr>
        <w:t>4</w:t>
      </w:r>
      <w:r w:rsidRPr="718653B7">
        <w:rPr>
          <w:rFonts w:ascii="Calibri" w:eastAsia="SimSun" w:hAnsi="Calibri"/>
          <w:b/>
          <w:bCs/>
          <w:i/>
          <w:iCs/>
          <w:sz w:val="22"/>
          <w:szCs w:val="22"/>
          <w:lang w:eastAsia="zh-TW"/>
        </w:rPr>
        <w:t xml:space="preserve">: </w:t>
      </w:r>
      <w:r>
        <w:rPr>
          <w:rFonts w:ascii="Calibri" w:eastAsia="SimSun" w:hAnsi="Calibri"/>
          <w:i/>
          <w:iCs/>
          <w:sz w:val="22"/>
          <w:szCs w:val="22"/>
          <w:lang w:eastAsia="zh-TW"/>
        </w:rPr>
        <w:t>Study necessary updates for BS power consumption formulas from TR 38.864 for SBFD base station implementation considering potential modifications compared to TDD base station (e.g. accurate PA energy consumption component).</w:t>
      </w:r>
    </w:p>
    <w:p w14:paraId="486C63AB" w14:textId="77777777" w:rsidR="008058D2" w:rsidRPr="009273B4" w:rsidRDefault="008058D2" w:rsidP="00CE577C">
      <w:pPr>
        <w:jc w:val="both"/>
        <w:rPr>
          <w:rFonts w:ascii="Calibri" w:eastAsia="SimSun" w:hAnsi="Calibri"/>
          <w:i/>
          <w:iCs/>
          <w:sz w:val="22"/>
          <w:szCs w:val="22"/>
          <w:lang w:eastAsia="zh-TW"/>
        </w:rPr>
      </w:pPr>
    </w:p>
    <w:p w14:paraId="1AE3E01C" w14:textId="63B52E3D" w:rsidR="00EA4619" w:rsidRDefault="00764D30" w:rsidP="00EA4619">
      <w:pPr>
        <w:jc w:val="both"/>
        <w:rPr>
          <w:rFonts w:ascii="Calibri" w:eastAsia="SimSun" w:hAnsi="Calibri"/>
          <w:i/>
          <w:iCs/>
          <w:sz w:val="22"/>
          <w:szCs w:val="22"/>
          <w:lang w:eastAsia="zh-TW"/>
        </w:rPr>
      </w:pPr>
      <w:r w:rsidRPr="005149B1">
        <w:rPr>
          <w:rFonts w:ascii="Calibri" w:eastAsia="SimSun" w:hAnsi="Calibri"/>
          <w:b/>
          <w:bCs/>
          <w:i/>
          <w:iCs/>
          <w:sz w:val="22"/>
          <w:szCs w:val="22"/>
          <w:lang w:eastAsia="zh-TW"/>
        </w:rPr>
        <w:t xml:space="preserve">Proposal </w:t>
      </w:r>
      <w:r w:rsidR="00CE577C">
        <w:rPr>
          <w:rFonts w:ascii="Calibri" w:eastAsia="SimSun" w:hAnsi="Calibri"/>
          <w:b/>
          <w:bCs/>
          <w:i/>
          <w:iCs/>
          <w:sz w:val="22"/>
          <w:szCs w:val="22"/>
          <w:lang w:eastAsia="zh-TW"/>
        </w:rPr>
        <w:t>5</w:t>
      </w:r>
      <w:r w:rsidRPr="005149B1">
        <w:rPr>
          <w:rFonts w:ascii="Calibri" w:eastAsia="SimSun" w:hAnsi="Calibri"/>
          <w:b/>
          <w:bCs/>
          <w:i/>
          <w:iCs/>
          <w:sz w:val="22"/>
          <w:szCs w:val="22"/>
          <w:lang w:eastAsia="zh-TW"/>
        </w:rPr>
        <w:t xml:space="preserve">: </w:t>
      </w:r>
      <w:r>
        <w:rPr>
          <w:rFonts w:ascii="Calibri" w:eastAsia="SimSun" w:hAnsi="Calibri"/>
          <w:i/>
          <w:iCs/>
          <w:sz w:val="22"/>
          <w:szCs w:val="22"/>
          <w:lang w:eastAsia="zh-TW"/>
        </w:rPr>
        <w:t>RAN and UE energy consumption models should be distributed and used in the related agenda items (e.g. 6GR AI/ML, duplexing, sensing, etc) to assess the energy consumption impacts of each proposed feature in the 6G study.</w:t>
      </w:r>
    </w:p>
    <w:p w14:paraId="22B8E964" w14:textId="77777777" w:rsidR="005C479F" w:rsidRPr="005149B1" w:rsidRDefault="005C479F" w:rsidP="005C479F">
      <w:pPr>
        <w:pStyle w:val="Heading1"/>
      </w:pPr>
      <w:r w:rsidRPr="005149B1">
        <w:t>References</w:t>
      </w:r>
    </w:p>
    <w:p w14:paraId="2ADE54CE" w14:textId="77777777" w:rsidR="005C479F" w:rsidRPr="005149B1" w:rsidRDefault="005C479F" w:rsidP="005C479F"/>
    <w:p w14:paraId="235A0E13" w14:textId="77777777" w:rsidR="00E46C87" w:rsidRDefault="00E46C87" w:rsidP="00E46C87">
      <w:pPr>
        <w:pStyle w:val="ListParagraph"/>
        <w:numPr>
          <w:ilvl w:val="0"/>
          <w:numId w:val="3"/>
        </w:numPr>
        <w:ind w:leftChars="0"/>
        <w:jc w:val="both"/>
        <w:rPr>
          <w:sz w:val="22"/>
          <w:szCs w:val="18"/>
        </w:rPr>
      </w:pPr>
      <w:bookmarkStart w:id="3" w:name="_Ref158207853"/>
      <w:r w:rsidRPr="00AD389B">
        <w:rPr>
          <w:sz w:val="22"/>
          <w:szCs w:val="18"/>
        </w:rPr>
        <w:t>RP-252912</w:t>
      </w:r>
      <w:r w:rsidRPr="005149B1">
        <w:rPr>
          <w:sz w:val="22"/>
          <w:szCs w:val="18"/>
        </w:rPr>
        <w:t xml:space="preserve">, </w:t>
      </w:r>
      <w:r w:rsidRPr="009755F6">
        <w:rPr>
          <w:sz w:val="22"/>
          <w:szCs w:val="18"/>
        </w:rPr>
        <w:t>Revised SID: Study on 6G Radio</w:t>
      </w:r>
      <w:r w:rsidRPr="005149B1">
        <w:rPr>
          <w:sz w:val="22"/>
          <w:szCs w:val="18"/>
        </w:rPr>
        <w:t xml:space="preserve">, </w:t>
      </w:r>
      <w:r w:rsidRPr="00336762">
        <w:rPr>
          <w:sz w:val="22"/>
          <w:szCs w:val="18"/>
        </w:rPr>
        <w:t>NTT DOCOMO, CMCC, AT&amp;T, Vodafone</w:t>
      </w:r>
      <w:r w:rsidRPr="005149B1">
        <w:rPr>
          <w:sz w:val="22"/>
          <w:szCs w:val="18"/>
        </w:rPr>
        <w:t>, 3GPP RAN#10</w:t>
      </w:r>
      <w:r>
        <w:rPr>
          <w:sz w:val="22"/>
          <w:szCs w:val="18"/>
        </w:rPr>
        <w:t>9</w:t>
      </w:r>
      <w:r w:rsidRPr="005149B1">
        <w:rPr>
          <w:sz w:val="22"/>
          <w:szCs w:val="18"/>
        </w:rPr>
        <w:t xml:space="preserve"> meeting, </w:t>
      </w:r>
      <w:r>
        <w:rPr>
          <w:sz w:val="22"/>
          <w:szCs w:val="18"/>
        </w:rPr>
        <w:t>September</w:t>
      </w:r>
      <w:r w:rsidRPr="005149B1">
        <w:rPr>
          <w:sz w:val="22"/>
          <w:szCs w:val="18"/>
        </w:rPr>
        <w:t xml:space="preserve"> </w:t>
      </w:r>
      <w:r>
        <w:rPr>
          <w:sz w:val="22"/>
          <w:szCs w:val="18"/>
        </w:rPr>
        <w:t>15</w:t>
      </w:r>
      <w:r w:rsidRPr="005149B1">
        <w:rPr>
          <w:sz w:val="22"/>
          <w:szCs w:val="18"/>
        </w:rPr>
        <w:t xml:space="preserve"> – 1</w:t>
      </w:r>
      <w:r>
        <w:rPr>
          <w:sz w:val="22"/>
          <w:szCs w:val="18"/>
        </w:rPr>
        <w:t>8</w:t>
      </w:r>
      <w:r w:rsidRPr="005149B1">
        <w:rPr>
          <w:sz w:val="22"/>
          <w:szCs w:val="18"/>
        </w:rPr>
        <w:t>, 2025.</w:t>
      </w:r>
      <w:bookmarkEnd w:id="3"/>
    </w:p>
    <w:p w14:paraId="6B4820A3" w14:textId="77777777" w:rsidR="00745E34" w:rsidRDefault="00745E34" w:rsidP="00745E34">
      <w:pPr>
        <w:pStyle w:val="ListParagraph"/>
        <w:ind w:leftChars="0" w:left="720"/>
        <w:jc w:val="both"/>
        <w:rPr>
          <w:sz w:val="22"/>
          <w:szCs w:val="18"/>
        </w:rPr>
      </w:pPr>
    </w:p>
    <w:p w14:paraId="2087F159" w14:textId="75FAC54C" w:rsidR="00745E34" w:rsidRDefault="00745E34" w:rsidP="00745E34">
      <w:pPr>
        <w:pStyle w:val="ListParagraph"/>
        <w:numPr>
          <w:ilvl w:val="0"/>
          <w:numId w:val="3"/>
        </w:numPr>
        <w:ind w:leftChars="0"/>
        <w:jc w:val="both"/>
        <w:rPr>
          <w:sz w:val="22"/>
          <w:szCs w:val="18"/>
        </w:rPr>
      </w:pPr>
      <w:bookmarkStart w:id="4" w:name="_Ref212811838"/>
      <w:r>
        <w:rPr>
          <w:sz w:val="22"/>
          <w:szCs w:val="18"/>
        </w:rPr>
        <w:t>RP-</w:t>
      </w:r>
      <w:r w:rsidRPr="0010248F">
        <w:rPr>
          <w:sz w:val="22"/>
          <w:szCs w:val="18"/>
        </w:rPr>
        <w:t xml:space="preserve">252870, </w:t>
      </w:r>
      <w:proofErr w:type="spellStart"/>
      <w:r w:rsidRPr="0010248F">
        <w:rPr>
          <w:sz w:val="22"/>
          <w:szCs w:val="18"/>
        </w:rPr>
        <w:t>pCR</w:t>
      </w:r>
      <w:proofErr w:type="spellEnd"/>
      <w:r w:rsidRPr="0010248F">
        <w:rPr>
          <w:sz w:val="22"/>
          <w:szCs w:val="18"/>
        </w:rPr>
        <w:t xml:space="preserve"> for 38.914 on requirements for architecture and migration for 6G, NTT DOCOMO, INC. (Moderator)</w:t>
      </w:r>
      <w:r>
        <w:rPr>
          <w:sz w:val="22"/>
          <w:szCs w:val="18"/>
        </w:rPr>
        <w:t>,</w:t>
      </w:r>
      <w:r w:rsidRPr="001624D2">
        <w:rPr>
          <w:sz w:val="22"/>
          <w:szCs w:val="18"/>
        </w:rPr>
        <w:t xml:space="preserve"> </w:t>
      </w:r>
      <w:r w:rsidRPr="005149B1">
        <w:rPr>
          <w:sz w:val="22"/>
          <w:szCs w:val="18"/>
        </w:rPr>
        <w:t>3GPP RAN#10</w:t>
      </w:r>
      <w:r>
        <w:rPr>
          <w:sz w:val="22"/>
          <w:szCs w:val="18"/>
        </w:rPr>
        <w:t>9</w:t>
      </w:r>
      <w:r w:rsidRPr="005149B1">
        <w:rPr>
          <w:sz w:val="22"/>
          <w:szCs w:val="18"/>
        </w:rPr>
        <w:t xml:space="preserve"> meeting, </w:t>
      </w:r>
      <w:r>
        <w:rPr>
          <w:sz w:val="22"/>
          <w:szCs w:val="18"/>
        </w:rPr>
        <w:t>September</w:t>
      </w:r>
      <w:r w:rsidRPr="005149B1">
        <w:rPr>
          <w:sz w:val="22"/>
          <w:szCs w:val="18"/>
        </w:rPr>
        <w:t xml:space="preserve"> </w:t>
      </w:r>
      <w:r>
        <w:rPr>
          <w:sz w:val="22"/>
          <w:szCs w:val="18"/>
        </w:rPr>
        <w:t>15</w:t>
      </w:r>
      <w:r w:rsidRPr="005149B1">
        <w:rPr>
          <w:sz w:val="22"/>
          <w:szCs w:val="18"/>
        </w:rPr>
        <w:t xml:space="preserve"> – 1</w:t>
      </w:r>
      <w:r>
        <w:rPr>
          <w:sz w:val="22"/>
          <w:szCs w:val="18"/>
        </w:rPr>
        <w:t>8</w:t>
      </w:r>
      <w:r w:rsidRPr="005149B1">
        <w:rPr>
          <w:sz w:val="22"/>
          <w:szCs w:val="18"/>
        </w:rPr>
        <w:t>, 2025.</w:t>
      </w:r>
      <w:bookmarkEnd w:id="4"/>
    </w:p>
    <w:p w14:paraId="10DE9E9B" w14:textId="77777777" w:rsidR="00DC4533" w:rsidRPr="00DC4533" w:rsidRDefault="00DC4533" w:rsidP="00DC4533">
      <w:pPr>
        <w:pStyle w:val="ListParagraph"/>
        <w:ind w:left="960"/>
        <w:rPr>
          <w:sz w:val="22"/>
          <w:szCs w:val="18"/>
        </w:rPr>
      </w:pPr>
    </w:p>
    <w:p w14:paraId="0B74A57A" w14:textId="5B047BC8" w:rsidR="00F829A6" w:rsidRPr="0076035E" w:rsidRDefault="00F829A6" w:rsidP="0076035E">
      <w:pPr>
        <w:pStyle w:val="ListParagraph"/>
        <w:numPr>
          <w:ilvl w:val="0"/>
          <w:numId w:val="3"/>
        </w:numPr>
        <w:ind w:leftChars="0"/>
        <w:jc w:val="both"/>
        <w:rPr>
          <w:sz w:val="22"/>
          <w:szCs w:val="18"/>
        </w:rPr>
      </w:pPr>
      <w:bookmarkStart w:id="5" w:name="_Ref212711147"/>
      <w:r w:rsidRPr="00920BFD">
        <w:rPr>
          <w:sz w:val="22"/>
          <w:szCs w:val="18"/>
        </w:rPr>
        <w:t>R1-2508301</w:t>
      </w:r>
      <w:r>
        <w:rPr>
          <w:sz w:val="22"/>
          <w:szCs w:val="18"/>
        </w:rPr>
        <w:t xml:space="preserve">, </w:t>
      </w:r>
      <w:r w:rsidRPr="00920BFD">
        <w:rPr>
          <w:sz w:val="22"/>
          <w:szCs w:val="18"/>
        </w:rPr>
        <w:t>Report of RAN1#122bis meeting</w:t>
      </w:r>
      <w:r>
        <w:rPr>
          <w:sz w:val="22"/>
          <w:szCs w:val="18"/>
        </w:rPr>
        <w:t xml:space="preserve">, </w:t>
      </w:r>
      <w:r w:rsidRPr="0047301D">
        <w:rPr>
          <w:sz w:val="22"/>
          <w:szCs w:val="18"/>
        </w:rPr>
        <w:t>ETSI MCC</w:t>
      </w:r>
      <w:r>
        <w:rPr>
          <w:sz w:val="22"/>
          <w:szCs w:val="18"/>
        </w:rPr>
        <w:t xml:space="preserve">, </w:t>
      </w:r>
      <w:r w:rsidRPr="005149B1">
        <w:rPr>
          <w:sz w:val="22"/>
          <w:szCs w:val="18"/>
        </w:rPr>
        <w:t>3GPP RAN</w:t>
      </w:r>
      <w:r>
        <w:rPr>
          <w:sz w:val="22"/>
          <w:szCs w:val="18"/>
        </w:rPr>
        <w:t>1</w:t>
      </w:r>
      <w:r w:rsidRPr="005149B1">
        <w:rPr>
          <w:sz w:val="22"/>
          <w:szCs w:val="18"/>
        </w:rPr>
        <w:t>#</w:t>
      </w:r>
      <w:r>
        <w:rPr>
          <w:sz w:val="22"/>
          <w:szCs w:val="18"/>
        </w:rPr>
        <w:t>123</w:t>
      </w:r>
      <w:r w:rsidRPr="005149B1">
        <w:rPr>
          <w:sz w:val="22"/>
          <w:szCs w:val="18"/>
        </w:rPr>
        <w:t xml:space="preserve"> meeting, </w:t>
      </w:r>
      <w:r>
        <w:rPr>
          <w:sz w:val="22"/>
          <w:szCs w:val="18"/>
        </w:rPr>
        <w:t xml:space="preserve">November 17 </w:t>
      </w:r>
      <w:r w:rsidR="0076035E">
        <w:rPr>
          <w:sz w:val="22"/>
          <w:szCs w:val="18"/>
        </w:rPr>
        <w:t>–</w:t>
      </w:r>
      <w:r w:rsidRPr="0076035E">
        <w:rPr>
          <w:sz w:val="22"/>
          <w:szCs w:val="18"/>
        </w:rPr>
        <w:t xml:space="preserve"> 21, 2025.</w:t>
      </w:r>
    </w:p>
    <w:bookmarkEnd w:id="5"/>
    <w:p w14:paraId="16415C25" w14:textId="77777777" w:rsidR="003B7D2E" w:rsidRDefault="003B7D2E" w:rsidP="003B7D2E">
      <w:pPr>
        <w:pStyle w:val="ListParagraph"/>
        <w:ind w:leftChars="0" w:left="720"/>
        <w:rPr>
          <w:sz w:val="22"/>
          <w:szCs w:val="18"/>
        </w:rPr>
      </w:pPr>
    </w:p>
    <w:p w14:paraId="4F6F52FA" w14:textId="140EB0B0" w:rsidR="003B7D2E" w:rsidRDefault="00680F33" w:rsidP="002C50AC">
      <w:pPr>
        <w:pStyle w:val="ListParagraph"/>
        <w:numPr>
          <w:ilvl w:val="0"/>
          <w:numId w:val="3"/>
        </w:numPr>
        <w:ind w:leftChars="0"/>
        <w:rPr>
          <w:sz w:val="22"/>
          <w:szCs w:val="18"/>
        </w:rPr>
      </w:pPr>
      <w:bookmarkStart w:id="6" w:name="_Ref210299549"/>
      <w:r w:rsidRPr="00680F33">
        <w:rPr>
          <w:sz w:val="22"/>
          <w:szCs w:val="18"/>
        </w:rPr>
        <w:t>R1-2508187</w:t>
      </w:r>
      <w:r w:rsidR="003B7D2E">
        <w:rPr>
          <w:sz w:val="22"/>
          <w:szCs w:val="18"/>
        </w:rPr>
        <w:t xml:space="preserve">, </w:t>
      </w:r>
      <w:r w:rsidR="002067EC" w:rsidRPr="002067EC">
        <w:rPr>
          <w:sz w:val="22"/>
          <w:szCs w:val="18"/>
        </w:rPr>
        <w:t>Final Summary of 6GR Energy Efficiency Study</w:t>
      </w:r>
      <w:r w:rsidR="00B73BCF">
        <w:rPr>
          <w:sz w:val="22"/>
          <w:szCs w:val="18"/>
        </w:rPr>
        <w:t xml:space="preserve">, </w:t>
      </w:r>
      <w:r w:rsidR="002C50AC" w:rsidRPr="002C50AC">
        <w:rPr>
          <w:sz w:val="22"/>
          <w:szCs w:val="18"/>
        </w:rPr>
        <w:t>Moderators (Ericsson, MediaTek)</w:t>
      </w:r>
      <w:r w:rsidR="002C50AC">
        <w:rPr>
          <w:sz w:val="22"/>
          <w:szCs w:val="18"/>
        </w:rPr>
        <w:t xml:space="preserve">, </w:t>
      </w:r>
      <w:r w:rsidR="002C50AC" w:rsidRPr="005149B1">
        <w:rPr>
          <w:sz w:val="22"/>
          <w:szCs w:val="18"/>
        </w:rPr>
        <w:t>3GPP RAN</w:t>
      </w:r>
      <w:r w:rsidR="002C50AC">
        <w:rPr>
          <w:sz w:val="22"/>
          <w:szCs w:val="18"/>
        </w:rPr>
        <w:t>1</w:t>
      </w:r>
      <w:r w:rsidR="002C50AC" w:rsidRPr="005149B1">
        <w:rPr>
          <w:sz w:val="22"/>
          <w:szCs w:val="18"/>
        </w:rPr>
        <w:t>#1</w:t>
      </w:r>
      <w:r w:rsidR="002C50AC">
        <w:rPr>
          <w:sz w:val="22"/>
          <w:szCs w:val="18"/>
        </w:rPr>
        <w:t>22</w:t>
      </w:r>
      <w:r w:rsidR="002067EC">
        <w:rPr>
          <w:sz w:val="22"/>
          <w:szCs w:val="18"/>
        </w:rPr>
        <w:t>-bis</w:t>
      </w:r>
      <w:r w:rsidR="002C50AC" w:rsidRPr="005149B1">
        <w:rPr>
          <w:sz w:val="22"/>
          <w:szCs w:val="18"/>
        </w:rPr>
        <w:t xml:space="preserve"> meeting, </w:t>
      </w:r>
      <w:r w:rsidR="002067EC">
        <w:rPr>
          <w:sz w:val="22"/>
          <w:szCs w:val="18"/>
        </w:rPr>
        <w:t>October</w:t>
      </w:r>
      <w:r w:rsidR="002C50AC" w:rsidRPr="005149B1">
        <w:rPr>
          <w:sz w:val="22"/>
          <w:szCs w:val="18"/>
        </w:rPr>
        <w:t xml:space="preserve"> </w:t>
      </w:r>
      <w:r w:rsidR="002067EC">
        <w:rPr>
          <w:sz w:val="22"/>
          <w:szCs w:val="18"/>
        </w:rPr>
        <w:t>13</w:t>
      </w:r>
      <w:r w:rsidR="002C50AC" w:rsidRPr="005149B1">
        <w:rPr>
          <w:sz w:val="22"/>
          <w:szCs w:val="18"/>
        </w:rPr>
        <w:t xml:space="preserve"> – </w:t>
      </w:r>
      <w:r w:rsidR="002067EC">
        <w:rPr>
          <w:sz w:val="22"/>
          <w:szCs w:val="18"/>
        </w:rPr>
        <w:t>17</w:t>
      </w:r>
      <w:r w:rsidR="002C50AC" w:rsidRPr="005149B1">
        <w:rPr>
          <w:sz w:val="22"/>
          <w:szCs w:val="18"/>
        </w:rPr>
        <w:t>, 2025.</w:t>
      </w:r>
      <w:bookmarkEnd w:id="6"/>
    </w:p>
    <w:p w14:paraId="6CCD6EA6" w14:textId="77777777" w:rsidR="00CC5EBF" w:rsidRPr="00CC5EBF" w:rsidRDefault="00CC5EBF" w:rsidP="00CC5EBF">
      <w:pPr>
        <w:pStyle w:val="ListParagraph"/>
        <w:ind w:left="960"/>
        <w:rPr>
          <w:sz w:val="22"/>
          <w:szCs w:val="18"/>
        </w:rPr>
      </w:pPr>
    </w:p>
    <w:p w14:paraId="160CA110" w14:textId="63FBE196" w:rsidR="00CC5EBF" w:rsidRPr="00CC5EBF" w:rsidRDefault="00CC5EBF" w:rsidP="00CC5EBF">
      <w:pPr>
        <w:pStyle w:val="References"/>
        <w:numPr>
          <w:ilvl w:val="0"/>
          <w:numId w:val="3"/>
        </w:numPr>
        <w:tabs>
          <w:tab w:val="left" w:pos="720"/>
        </w:tabs>
        <w:autoSpaceDE/>
        <w:snapToGrid/>
        <w:spacing w:after="120"/>
        <w:rPr>
          <w:rFonts w:eastAsia="MS Gothic"/>
          <w:sz w:val="22"/>
          <w:szCs w:val="18"/>
          <w:lang w:val="en-GB" w:eastAsia="ja-JP"/>
        </w:rPr>
      </w:pPr>
      <w:bookmarkStart w:id="7" w:name="_Ref212814816"/>
      <w:bookmarkStart w:id="8" w:name="_Ref101272699"/>
      <w:r w:rsidRPr="00CC5EBF">
        <w:rPr>
          <w:rFonts w:eastAsia="MS Gothic"/>
          <w:sz w:val="22"/>
          <w:szCs w:val="18"/>
          <w:lang w:val="en-GB" w:eastAsia="ja-JP"/>
        </w:rPr>
        <w:t>H. Ji et al., "Extending 5G TDD Coverage With XDD: Cross Division Duplex," in IEEE Access, vol. 9, pp.</w:t>
      </w:r>
      <w:r w:rsidRPr="00CC5EBF">
        <w:rPr>
          <w:rFonts w:eastAsia="MS Gothic"/>
          <w:sz w:val="22"/>
          <w:szCs w:val="18"/>
          <w:lang w:val="en-GB" w:eastAsia="ja-JP"/>
        </w:rPr>
        <w:br/>
        <w:t xml:space="preserve">      51380-51392, 2021, </w:t>
      </w:r>
      <w:proofErr w:type="spellStart"/>
      <w:r w:rsidRPr="00CC5EBF">
        <w:rPr>
          <w:rFonts w:eastAsia="MS Gothic"/>
          <w:sz w:val="22"/>
          <w:szCs w:val="18"/>
          <w:lang w:val="en-GB" w:eastAsia="ja-JP"/>
        </w:rPr>
        <w:t>doi</w:t>
      </w:r>
      <w:proofErr w:type="spellEnd"/>
      <w:r w:rsidRPr="00CC5EBF">
        <w:rPr>
          <w:rFonts w:eastAsia="MS Gothic"/>
          <w:sz w:val="22"/>
          <w:szCs w:val="18"/>
          <w:lang w:val="en-GB" w:eastAsia="ja-JP"/>
        </w:rPr>
        <w:t>: 10.1109/ACCESS.2021.3068977.</w:t>
      </w:r>
      <w:bookmarkEnd w:id="7"/>
    </w:p>
    <w:p w14:paraId="7D8BB12F" w14:textId="6B66F717" w:rsidR="00CC5EBF" w:rsidRPr="00CC5EBF" w:rsidRDefault="00CC5EBF" w:rsidP="00CC5EBF">
      <w:pPr>
        <w:pStyle w:val="References"/>
        <w:numPr>
          <w:ilvl w:val="0"/>
          <w:numId w:val="3"/>
        </w:numPr>
        <w:tabs>
          <w:tab w:val="left" w:pos="720"/>
        </w:tabs>
        <w:autoSpaceDE/>
        <w:snapToGrid/>
        <w:spacing w:after="120"/>
        <w:rPr>
          <w:rFonts w:eastAsia="MS Gothic"/>
          <w:sz w:val="22"/>
          <w:szCs w:val="18"/>
          <w:lang w:val="en-GB" w:eastAsia="ja-JP"/>
        </w:rPr>
      </w:pPr>
      <w:bookmarkStart w:id="9" w:name="_Ref212814826"/>
      <w:bookmarkEnd w:id="8"/>
      <w:r w:rsidRPr="00CC5EBF">
        <w:rPr>
          <w:rFonts w:eastAsia="MS Gothic"/>
          <w:sz w:val="22"/>
          <w:szCs w:val="18"/>
          <w:lang w:val="en-GB" w:eastAsia="ja-JP"/>
        </w:rPr>
        <w:t xml:space="preserve">G. Auer, V. Giannini, C. </w:t>
      </w:r>
      <w:proofErr w:type="spellStart"/>
      <w:r w:rsidRPr="00CC5EBF">
        <w:rPr>
          <w:rFonts w:eastAsia="MS Gothic"/>
          <w:sz w:val="22"/>
          <w:szCs w:val="18"/>
          <w:lang w:val="en-GB" w:eastAsia="ja-JP"/>
        </w:rPr>
        <w:t>Desset</w:t>
      </w:r>
      <w:proofErr w:type="spellEnd"/>
      <w:r w:rsidRPr="00CC5EBF">
        <w:rPr>
          <w:rFonts w:eastAsia="MS Gothic"/>
          <w:sz w:val="22"/>
          <w:szCs w:val="18"/>
          <w:lang w:val="en-GB" w:eastAsia="ja-JP"/>
        </w:rPr>
        <w:t xml:space="preserve">, I. Godor, P. </w:t>
      </w:r>
      <w:proofErr w:type="spellStart"/>
      <w:r w:rsidRPr="00CC5EBF">
        <w:rPr>
          <w:rFonts w:eastAsia="MS Gothic"/>
          <w:sz w:val="22"/>
          <w:szCs w:val="18"/>
          <w:lang w:val="en-GB" w:eastAsia="ja-JP"/>
        </w:rPr>
        <w:t>Skillermark</w:t>
      </w:r>
      <w:proofErr w:type="spellEnd"/>
      <w:r w:rsidRPr="00CC5EBF">
        <w:rPr>
          <w:rFonts w:eastAsia="MS Gothic"/>
          <w:sz w:val="22"/>
          <w:szCs w:val="18"/>
          <w:lang w:val="en-GB" w:eastAsia="ja-JP"/>
        </w:rPr>
        <w:t xml:space="preserve">, M. Olsson, M. Imran, D. Sabella, M. Gonzalez, O. Blume, and A. Fehske, “How much energy is needed to run a wireless </w:t>
      </w:r>
      <w:proofErr w:type="gramStart"/>
      <w:r w:rsidRPr="00CC5EBF">
        <w:rPr>
          <w:rFonts w:eastAsia="MS Gothic"/>
          <w:sz w:val="22"/>
          <w:szCs w:val="18"/>
          <w:lang w:val="en-GB" w:eastAsia="ja-JP"/>
        </w:rPr>
        <w:t>network?,”  IEEE</w:t>
      </w:r>
      <w:proofErr w:type="gramEnd"/>
      <w:r w:rsidRPr="00CC5EBF">
        <w:rPr>
          <w:rFonts w:eastAsia="MS Gothic"/>
          <w:sz w:val="22"/>
          <w:szCs w:val="18"/>
          <w:lang w:val="en-GB" w:eastAsia="ja-JP"/>
        </w:rPr>
        <w:t xml:space="preserve"> Wireless Commun., vol. 18, no. 5, pp. 40–49, 2012.</w:t>
      </w:r>
      <w:bookmarkEnd w:id="9"/>
    </w:p>
    <w:p w14:paraId="73195820" w14:textId="4741E35A" w:rsidR="00CC5EBF" w:rsidRPr="00CC5EBF" w:rsidRDefault="00CC5EBF" w:rsidP="00CC5EBF">
      <w:pPr>
        <w:pStyle w:val="References"/>
        <w:numPr>
          <w:ilvl w:val="0"/>
          <w:numId w:val="3"/>
        </w:numPr>
        <w:tabs>
          <w:tab w:val="left" w:pos="720"/>
        </w:tabs>
        <w:autoSpaceDE/>
        <w:snapToGrid/>
        <w:spacing w:after="120"/>
        <w:rPr>
          <w:rFonts w:eastAsia="MS Gothic"/>
          <w:sz w:val="22"/>
          <w:szCs w:val="18"/>
          <w:lang w:val="en-GB" w:eastAsia="ja-JP"/>
        </w:rPr>
      </w:pPr>
      <w:bookmarkStart w:id="10" w:name="_Ref212814855"/>
      <w:r w:rsidRPr="00CC5EBF">
        <w:rPr>
          <w:rFonts w:eastAsia="MS Gothic"/>
          <w:sz w:val="22"/>
          <w:szCs w:val="18"/>
          <w:lang w:val="en-GB" w:eastAsia="ja-JP"/>
        </w:rPr>
        <w:t xml:space="preserve">A. </w:t>
      </w:r>
      <w:proofErr w:type="spellStart"/>
      <w:r w:rsidRPr="00CC5EBF">
        <w:rPr>
          <w:rFonts w:eastAsia="MS Gothic"/>
          <w:sz w:val="22"/>
          <w:szCs w:val="18"/>
          <w:lang w:val="en-GB" w:eastAsia="ja-JP"/>
        </w:rPr>
        <w:t>Brihuega</w:t>
      </w:r>
      <w:proofErr w:type="spellEnd"/>
      <w:r w:rsidRPr="00CC5EBF">
        <w:rPr>
          <w:rFonts w:eastAsia="MS Gothic"/>
          <w:sz w:val="22"/>
          <w:szCs w:val="18"/>
          <w:lang w:val="en-GB" w:eastAsia="ja-JP"/>
        </w:rPr>
        <w:t xml:space="preserve">, L. Anttila, M. Abdelaziz, T. Eriksson, F. Tufvesson and M. Valkama, "Digital Predistortion for Multiuser Hybrid MIMO at </w:t>
      </w:r>
      <w:proofErr w:type="spellStart"/>
      <w:r w:rsidRPr="00CC5EBF">
        <w:rPr>
          <w:rFonts w:eastAsia="MS Gothic"/>
          <w:sz w:val="22"/>
          <w:szCs w:val="18"/>
          <w:lang w:val="en-GB" w:eastAsia="ja-JP"/>
        </w:rPr>
        <w:t>mmWaves</w:t>
      </w:r>
      <w:proofErr w:type="spellEnd"/>
      <w:r w:rsidRPr="00CC5EBF">
        <w:rPr>
          <w:rFonts w:eastAsia="MS Gothic"/>
          <w:sz w:val="22"/>
          <w:szCs w:val="18"/>
          <w:lang w:val="en-GB" w:eastAsia="ja-JP"/>
        </w:rPr>
        <w:t xml:space="preserve">," in IEEE Transactions on Signal Processing, vol. 68, pp. 3603-3618, 2020, </w:t>
      </w:r>
      <w:proofErr w:type="spellStart"/>
      <w:r w:rsidRPr="00CC5EBF">
        <w:rPr>
          <w:rFonts w:eastAsia="MS Gothic"/>
          <w:sz w:val="22"/>
          <w:szCs w:val="18"/>
          <w:lang w:val="en-GB" w:eastAsia="ja-JP"/>
        </w:rPr>
        <w:t>doi</w:t>
      </w:r>
      <w:proofErr w:type="spellEnd"/>
      <w:r w:rsidRPr="00CC5EBF">
        <w:rPr>
          <w:rFonts w:eastAsia="MS Gothic"/>
          <w:sz w:val="22"/>
          <w:szCs w:val="18"/>
          <w:lang w:val="en-GB" w:eastAsia="ja-JP"/>
        </w:rPr>
        <w:t>: 10.1109/TSP.2020.2995972.</w:t>
      </w:r>
      <w:bookmarkEnd w:id="10"/>
      <w:r w:rsidRPr="00CC5EBF">
        <w:rPr>
          <w:rFonts w:eastAsia="MS Gothic"/>
          <w:sz w:val="22"/>
          <w:szCs w:val="18"/>
          <w:lang w:val="en-GB" w:eastAsia="ja-JP"/>
        </w:rPr>
        <w:t xml:space="preserve"> </w:t>
      </w:r>
    </w:p>
    <w:p w14:paraId="3FBD7A47" w14:textId="15F27C11" w:rsidR="00CD18E3" w:rsidRDefault="00CC5EBF" w:rsidP="00CC5EBF">
      <w:pPr>
        <w:pStyle w:val="References"/>
        <w:numPr>
          <w:ilvl w:val="0"/>
          <w:numId w:val="3"/>
        </w:numPr>
        <w:tabs>
          <w:tab w:val="left" w:pos="720"/>
        </w:tabs>
        <w:autoSpaceDE/>
        <w:snapToGrid/>
        <w:spacing w:after="120"/>
        <w:rPr>
          <w:rFonts w:eastAsia="MS Gothic"/>
          <w:sz w:val="22"/>
          <w:szCs w:val="18"/>
          <w:lang w:val="en-GB" w:eastAsia="ja-JP"/>
        </w:rPr>
      </w:pPr>
      <w:bookmarkStart w:id="11" w:name="_Ref212814882"/>
      <w:r w:rsidRPr="00CC5EBF">
        <w:rPr>
          <w:rFonts w:eastAsia="MS Gothic"/>
          <w:sz w:val="22"/>
          <w:szCs w:val="18"/>
          <w:lang w:val="en-GB" w:eastAsia="ja-JP"/>
        </w:rPr>
        <w:t xml:space="preserve">T. Liu, J. Tong, Q. Guo, J. Xi, Y. Yu and Z. Xiao, "Energy Efficiency of Massive MIMO Systems </w:t>
      </w:r>
      <w:proofErr w:type="gramStart"/>
      <w:r w:rsidRPr="00CC5EBF">
        <w:rPr>
          <w:rFonts w:eastAsia="MS Gothic"/>
          <w:sz w:val="22"/>
          <w:szCs w:val="18"/>
          <w:lang w:val="en-GB" w:eastAsia="ja-JP"/>
        </w:rPr>
        <w:t>With</w:t>
      </w:r>
      <w:proofErr w:type="gramEnd"/>
      <w:r w:rsidRPr="00CC5EBF">
        <w:rPr>
          <w:rFonts w:eastAsia="MS Gothic"/>
          <w:sz w:val="22"/>
          <w:szCs w:val="18"/>
          <w:lang w:val="en-GB" w:eastAsia="ja-JP"/>
        </w:rPr>
        <w:t xml:space="preserve"> Low-Resolution ADCs and Successive Interference Cancellation," in IEEE Transactions on Wireless Communications, vol. 18, no. 8, pp. 3987-4002, Aug. 2019, </w:t>
      </w:r>
      <w:proofErr w:type="spellStart"/>
      <w:r w:rsidRPr="00CC5EBF">
        <w:rPr>
          <w:rFonts w:eastAsia="MS Gothic"/>
          <w:sz w:val="22"/>
          <w:szCs w:val="18"/>
          <w:lang w:val="en-GB" w:eastAsia="ja-JP"/>
        </w:rPr>
        <w:t>doi</w:t>
      </w:r>
      <w:proofErr w:type="spellEnd"/>
      <w:r w:rsidRPr="00CC5EBF">
        <w:rPr>
          <w:rFonts w:eastAsia="MS Gothic"/>
          <w:sz w:val="22"/>
          <w:szCs w:val="18"/>
          <w:lang w:val="en-GB" w:eastAsia="ja-JP"/>
        </w:rPr>
        <w:t>: 10.1109/TWC.2019.2920129.</w:t>
      </w:r>
      <w:bookmarkEnd w:id="11"/>
    </w:p>
    <w:p w14:paraId="3B62E3F4" w14:textId="65659B1F" w:rsidR="00A8561A" w:rsidRPr="00A8561A" w:rsidRDefault="00A8561A" w:rsidP="00A8561A">
      <w:pPr>
        <w:pStyle w:val="ListParagraph"/>
        <w:numPr>
          <w:ilvl w:val="0"/>
          <w:numId w:val="3"/>
        </w:numPr>
        <w:ind w:leftChars="0"/>
        <w:rPr>
          <w:sz w:val="22"/>
          <w:szCs w:val="18"/>
        </w:rPr>
      </w:pPr>
      <w:bookmarkStart w:id="12" w:name="_Ref204611122"/>
      <w:r w:rsidRPr="00000135">
        <w:rPr>
          <w:sz w:val="22"/>
          <w:szCs w:val="18"/>
        </w:rPr>
        <w:t>3GPP TR 38.8</w:t>
      </w:r>
      <w:r>
        <w:rPr>
          <w:sz w:val="22"/>
          <w:szCs w:val="18"/>
        </w:rPr>
        <w:t>64</w:t>
      </w:r>
      <w:r w:rsidRPr="00000135">
        <w:rPr>
          <w:sz w:val="22"/>
          <w:szCs w:val="18"/>
        </w:rPr>
        <w:t xml:space="preserve"> V18.0.0</w:t>
      </w:r>
      <w:r>
        <w:rPr>
          <w:sz w:val="22"/>
          <w:szCs w:val="18"/>
        </w:rPr>
        <w:t xml:space="preserve">, </w:t>
      </w:r>
      <w:r w:rsidRPr="00CC7F27">
        <w:rPr>
          <w:sz w:val="22"/>
          <w:szCs w:val="18"/>
        </w:rPr>
        <w:t>Study on network energy savings for NR</w:t>
      </w:r>
      <w:r>
        <w:rPr>
          <w:sz w:val="22"/>
          <w:szCs w:val="18"/>
        </w:rPr>
        <w:t>.</w:t>
      </w:r>
      <w:bookmarkEnd w:id="12"/>
    </w:p>
    <w:sectPr w:rsidR="00A8561A" w:rsidRPr="00A8561A" w:rsidSect="006424F6">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73022" w14:textId="77777777" w:rsidR="00A26312" w:rsidRDefault="00A26312" w:rsidP="005C479F">
      <w:r>
        <w:separator/>
      </w:r>
    </w:p>
  </w:endnote>
  <w:endnote w:type="continuationSeparator" w:id="0">
    <w:p w14:paraId="60871FAA" w14:textId="77777777" w:rsidR="00A26312" w:rsidRDefault="00A26312" w:rsidP="005C4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9BACD" w14:textId="77777777" w:rsidR="005C479F" w:rsidRDefault="005C47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6026F" w14:textId="77777777" w:rsidR="00606E45" w:rsidRPr="00000924" w:rsidRDefault="00CA2DFE" w:rsidP="00826FD7">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6</w:t>
    </w:r>
    <w:r>
      <w:rPr>
        <w:rStyle w:val="PageNumber"/>
        <w:rFonts w:eastAsia="MS Gothic"/>
      </w:rPr>
      <w:fldChar w:fldCharType="end"/>
    </w:r>
    <w:r>
      <w:rPr>
        <w:rStyle w:val="PageNumber"/>
        <w:rFonts w:eastAsia="MS Gothic"/>
      </w:rPr>
      <w:t xml:space="preserve"> -</w:t>
    </w:r>
  </w:p>
  <w:p w14:paraId="16082A2D" w14:textId="77777777" w:rsidR="00606E45" w:rsidRDefault="00606E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05B8C" w14:textId="77777777" w:rsidR="005C479F" w:rsidRDefault="005C47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D0CDA" w14:textId="77777777" w:rsidR="00A26312" w:rsidRDefault="00A26312" w:rsidP="005C479F">
      <w:r>
        <w:separator/>
      </w:r>
    </w:p>
  </w:footnote>
  <w:footnote w:type="continuationSeparator" w:id="0">
    <w:p w14:paraId="40A0A4A3" w14:textId="77777777" w:rsidR="00A26312" w:rsidRDefault="00A26312" w:rsidP="005C4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526E6" w14:textId="77777777" w:rsidR="005C479F" w:rsidRDefault="005C47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3AFCB" w14:textId="77777777" w:rsidR="005C479F" w:rsidRDefault="005C47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4D30D" w14:textId="77777777" w:rsidR="005C479F" w:rsidRDefault="005C47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46348"/>
    <w:multiLevelType w:val="hybridMultilevel"/>
    <w:tmpl w:val="3DF0A9A6"/>
    <w:lvl w:ilvl="0" w:tplc="28DA88AA">
      <w:start w:val="2"/>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057E70D2"/>
    <w:multiLevelType w:val="hybridMultilevel"/>
    <w:tmpl w:val="88D8719A"/>
    <w:lvl w:ilvl="0" w:tplc="FFFFFFFF">
      <w:start w:val="1"/>
      <w:numFmt w:val="bullet"/>
      <w:lvlText w:val="•"/>
      <w:lvlJc w:val="left"/>
      <w:pPr>
        <w:tabs>
          <w:tab w:val="num" w:pos="720"/>
        </w:tabs>
        <w:ind w:left="720" w:hanging="360"/>
      </w:pPr>
      <w:rPr>
        <w:rFonts w:ascii="Arial" w:hAnsi="Arial" w:hint="default"/>
      </w:rPr>
    </w:lvl>
    <w:lvl w:ilvl="1" w:tplc="08090001">
      <w:start w:val="1"/>
      <w:numFmt w:val="bullet"/>
      <w:lvlText w:val=""/>
      <w:lvlJc w:val="left"/>
      <w:pPr>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1C731F"/>
    <w:multiLevelType w:val="hybridMultilevel"/>
    <w:tmpl w:val="5964DBFA"/>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7DF7AAD"/>
    <w:multiLevelType w:val="hybridMultilevel"/>
    <w:tmpl w:val="B27CD0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5" w15:restartNumberingAfterBreak="0">
    <w:nsid w:val="1BC3344B"/>
    <w:multiLevelType w:val="hybridMultilevel"/>
    <w:tmpl w:val="BE78BC8C"/>
    <w:lvl w:ilvl="0" w:tplc="31B65AC8">
      <w:start w:val="3"/>
      <w:numFmt w:val="decimal"/>
      <w:lvlText w:val="%1."/>
      <w:lvlJc w:val="left"/>
      <w:pPr>
        <w:ind w:left="420" w:hanging="4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7" w15:restartNumberingAfterBreak="0">
    <w:nsid w:val="23D14CCB"/>
    <w:multiLevelType w:val="hybridMultilevel"/>
    <w:tmpl w:val="D0643222"/>
    <w:lvl w:ilvl="0" w:tplc="E0A2485E">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3CAF45EB"/>
    <w:multiLevelType w:val="hybridMultilevel"/>
    <w:tmpl w:val="ACC20474"/>
    <w:lvl w:ilvl="0" w:tplc="E02EC39A">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9BF7B12"/>
    <w:multiLevelType w:val="hybridMultilevel"/>
    <w:tmpl w:val="EBB625C2"/>
    <w:lvl w:ilvl="0" w:tplc="CB586898">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7" w15:restartNumberingAfterBreak="0">
    <w:nsid w:val="58E17290"/>
    <w:multiLevelType w:val="hybridMultilevel"/>
    <w:tmpl w:val="8FCC32E0"/>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18" w15:restartNumberingAfterBreak="0">
    <w:nsid w:val="613A4AA0"/>
    <w:multiLevelType w:val="multilevel"/>
    <w:tmpl w:val="4D9266D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3572DB9"/>
    <w:multiLevelType w:val="hybridMultilevel"/>
    <w:tmpl w:val="B940735E"/>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B386929"/>
    <w:multiLevelType w:val="hybridMultilevel"/>
    <w:tmpl w:val="B27CD0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B40649"/>
    <w:multiLevelType w:val="hybridMultilevel"/>
    <w:tmpl w:val="B27CD0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6688402">
    <w:abstractNumId w:val="9"/>
  </w:num>
  <w:num w:numId="2" w16cid:durableId="277611871">
    <w:abstractNumId w:val="12"/>
  </w:num>
  <w:num w:numId="3" w16cid:durableId="791903899">
    <w:abstractNumId w:val="15"/>
  </w:num>
  <w:num w:numId="4" w16cid:durableId="380441481">
    <w:abstractNumId w:val="0"/>
  </w:num>
  <w:num w:numId="5" w16cid:durableId="556401941">
    <w:abstractNumId w:val="5"/>
  </w:num>
  <w:num w:numId="6" w16cid:durableId="1839156133">
    <w:abstractNumId w:val="1"/>
  </w:num>
  <w:num w:numId="7" w16cid:durableId="1441336276">
    <w:abstractNumId w:val="7"/>
  </w:num>
  <w:num w:numId="8" w16cid:durableId="652225522">
    <w:abstractNumId w:val="18"/>
  </w:num>
  <w:num w:numId="9" w16cid:durableId="739447694">
    <w:abstractNumId w:val="13"/>
  </w:num>
  <w:num w:numId="10" w16cid:durableId="1498156939">
    <w:abstractNumId w:val="16"/>
  </w:num>
  <w:num w:numId="11" w16cid:durableId="877816832">
    <w:abstractNumId w:val="8"/>
  </w:num>
  <w:num w:numId="12" w16cid:durableId="1648508509">
    <w:abstractNumId w:val="11"/>
  </w:num>
  <w:num w:numId="13" w16cid:durableId="1997146698">
    <w:abstractNumId w:val="17"/>
  </w:num>
  <w:num w:numId="14" w16cid:durableId="2001501551">
    <w:abstractNumId w:val="4"/>
  </w:num>
  <w:num w:numId="15" w16cid:durableId="917324153">
    <w:abstractNumId w:val="14"/>
  </w:num>
  <w:num w:numId="16" w16cid:durableId="1172798734">
    <w:abstractNumId w:val="6"/>
  </w:num>
  <w:num w:numId="17" w16cid:durableId="384911160">
    <w:abstractNumId w:val="20"/>
  </w:num>
  <w:num w:numId="18" w16cid:durableId="1932548360">
    <w:abstractNumId w:val="2"/>
  </w:num>
  <w:num w:numId="19" w16cid:durableId="1431051182">
    <w:abstractNumId w:val="19"/>
  </w:num>
  <w:num w:numId="20" w16cid:durableId="2246953">
    <w:abstractNumId w:val="10"/>
    <w:lvlOverride w:ilvl="0">
      <w:startOverride w:val="1"/>
    </w:lvlOverride>
  </w:num>
  <w:num w:numId="21" w16cid:durableId="175656024">
    <w:abstractNumId w:val="2"/>
  </w:num>
  <w:num w:numId="22" w16cid:durableId="103161142">
    <w:abstractNumId w:val="3"/>
  </w:num>
  <w:num w:numId="23" w16cid:durableId="1210612264">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79F"/>
    <w:rsid w:val="00000135"/>
    <w:rsid w:val="000015B4"/>
    <w:rsid w:val="00001F47"/>
    <w:rsid w:val="00003345"/>
    <w:rsid w:val="00006BEF"/>
    <w:rsid w:val="00012116"/>
    <w:rsid w:val="0001284A"/>
    <w:rsid w:val="00012FFC"/>
    <w:rsid w:val="00014A1C"/>
    <w:rsid w:val="00015441"/>
    <w:rsid w:val="00015605"/>
    <w:rsid w:val="00016659"/>
    <w:rsid w:val="00017832"/>
    <w:rsid w:val="00017BCF"/>
    <w:rsid w:val="00017E91"/>
    <w:rsid w:val="000240ED"/>
    <w:rsid w:val="00024ED7"/>
    <w:rsid w:val="0002563E"/>
    <w:rsid w:val="0002714B"/>
    <w:rsid w:val="000309A9"/>
    <w:rsid w:val="0003169F"/>
    <w:rsid w:val="0003327A"/>
    <w:rsid w:val="00036FDB"/>
    <w:rsid w:val="00041E9D"/>
    <w:rsid w:val="00042076"/>
    <w:rsid w:val="000436B4"/>
    <w:rsid w:val="000440B1"/>
    <w:rsid w:val="00047744"/>
    <w:rsid w:val="000511FA"/>
    <w:rsid w:val="00060F08"/>
    <w:rsid w:val="000612AA"/>
    <w:rsid w:val="00062A70"/>
    <w:rsid w:val="00063593"/>
    <w:rsid w:val="000673CC"/>
    <w:rsid w:val="000708FD"/>
    <w:rsid w:val="00070F9F"/>
    <w:rsid w:val="00072295"/>
    <w:rsid w:val="00080677"/>
    <w:rsid w:val="00080AFD"/>
    <w:rsid w:val="000827AC"/>
    <w:rsid w:val="00082AAB"/>
    <w:rsid w:val="000834FF"/>
    <w:rsid w:val="000838A9"/>
    <w:rsid w:val="000840D1"/>
    <w:rsid w:val="0008441D"/>
    <w:rsid w:val="00086496"/>
    <w:rsid w:val="000873F8"/>
    <w:rsid w:val="0009130E"/>
    <w:rsid w:val="00092E9E"/>
    <w:rsid w:val="00094FDE"/>
    <w:rsid w:val="000956C6"/>
    <w:rsid w:val="00095E66"/>
    <w:rsid w:val="00096771"/>
    <w:rsid w:val="000A4CC0"/>
    <w:rsid w:val="000A5A36"/>
    <w:rsid w:val="000A61C3"/>
    <w:rsid w:val="000A723A"/>
    <w:rsid w:val="000A7819"/>
    <w:rsid w:val="000A7C72"/>
    <w:rsid w:val="000B159D"/>
    <w:rsid w:val="000B3118"/>
    <w:rsid w:val="000B475B"/>
    <w:rsid w:val="000B5B76"/>
    <w:rsid w:val="000C7201"/>
    <w:rsid w:val="000C75F2"/>
    <w:rsid w:val="000C7AE7"/>
    <w:rsid w:val="000C7B49"/>
    <w:rsid w:val="000C7BA9"/>
    <w:rsid w:val="000D0479"/>
    <w:rsid w:val="000D0601"/>
    <w:rsid w:val="000D1066"/>
    <w:rsid w:val="000D2C0C"/>
    <w:rsid w:val="000D6C1F"/>
    <w:rsid w:val="000E22E1"/>
    <w:rsid w:val="000E3E7B"/>
    <w:rsid w:val="000E4ADB"/>
    <w:rsid w:val="000E57DB"/>
    <w:rsid w:val="000F0815"/>
    <w:rsid w:val="000F0C5E"/>
    <w:rsid w:val="000F666B"/>
    <w:rsid w:val="000F700B"/>
    <w:rsid w:val="00100C0F"/>
    <w:rsid w:val="00100E69"/>
    <w:rsid w:val="00102756"/>
    <w:rsid w:val="00103469"/>
    <w:rsid w:val="00103789"/>
    <w:rsid w:val="00105AC3"/>
    <w:rsid w:val="00107D99"/>
    <w:rsid w:val="00112921"/>
    <w:rsid w:val="0011771E"/>
    <w:rsid w:val="00121321"/>
    <w:rsid w:val="001313CD"/>
    <w:rsid w:val="001321E4"/>
    <w:rsid w:val="00133077"/>
    <w:rsid w:val="00133914"/>
    <w:rsid w:val="00133F1F"/>
    <w:rsid w:val="001345DF"/>
    <w:rsid w:val="001351F8"/>
    <w:rsid w:val="0013700E"/>
    <w:rsid w:val="00137AFC"/>
    <w:rsid w:val="00141FA8"/>
    <w:rsid w:val="00144858"/>
    <w:rsid w:val="00146326"/>
    <w:rsid w:val="00147E36"/>
    <w:rsid w:val="00151563"/>
    <w:rsid w:val="00151F94"/>
    <w:rsid w:val="0015225B"/>
    <w:rsid w:val="0015418B"/>
    <w:rsid w:val="001544E6"/>
    <w:rsid w:val="00154F84"/>
    <w:rsid w:val="00157B3D"/>
    <w:rsid w:val="0016017D"/>
    <w:rsid w:val="00161171"/>
    <w:rsid w:val="00161549"/>
    <w:rsid w:val="00164805"/>
    <w:rsid w:val="00174899"/>
    <w:rsid w:val="0018054D"/>
    <w:rsid w:val="001814EC"/>
    <w:rsid w:val="0018160C"/>
    <w:rsid w:val="00184F96"/>
    <w:rsid w:val="001861EA"/>
    <w:rsid w:val="00187516"/>
    <w:rsid w:val="00191F0F"/>
    <w:rsid w:val="001925B1"/>
    <w:rsid w:val="001930FC"/>
    <w:rsid w:val="00193F8C"/>
    <w:rsid w:val="00194F2E"/>
    <w:rsid w:val="00195828"/>
    <w:rsid w:val="00195947"/>
    <w:rsid w:val="001A1AC4"/>
    <w:rsid w:val="001A1D8B"/>
    <w:rsid w:val="001A2826"/>
    <w:rsid w:val="001A6B32"/>
    <w:rsid w:val="001B0F6C"/>
    <w:rsid w:val="001B10A3"/>
    <w:rsid w:val="001B3E2B"/>
    <w:rsid w:val="001B6022"/>
    <w:rsid w:val="001C1141"/>
    <w:rsid w:val="001C2226"/>
    <w:rsid w:val="001C3C4D"/>
    <w:rsid w:val="001C49E2"/>
    <w:rsid w:val="001C668E"/>
    <w:rsid w:val="001C77CF"/>
    <w:rsid w:val="001C7F17"/>
    <w:rsid w:val="001D35EE"/>
    <w:rsid w:val="001D38CB"/>
    <w:rsid w:val="001D7CC0"/>
    <w:rsid w:val="001E237A"/>
    <w:rsid w:val="001E487B"/>
    <w:rsid w:val="001E5FA4"/>
    <w:rsid w:val="001E780E"/>
    <w:rsid w:val="001F124E"/>
    <w:rsid w:val="001F1FFC"/>
    <w:rsid w:val="001F2C2D"/>
    <w:rsid w:val="001F2D31"/>
    <w:rsid w:val="001F3F67"/>
    <w:rsid w:val="001F482B"/>
    <w:rsid w:val="001F4AF2"/>
    <w:rsid w:val="001F605D"/>
    <w:rsid w:val="002001EE"/>
    <w:rsid w:val="0020419C"/>
    <w:rsid w:val="00205486"/>
    <w:rsid w:val="00205694"/>
    <w:rsid w:val="002064EC"/>
    <w:rsid w:val="002067EC"/>
    <w:rsid w:val="00211692"/>
    <w:rsid w:val="00212AAE"/>
    <w:rsid w:val="00212E66"/>
    <w:rsid w:val="00212FE9"/>
    <w:rsid w:val="00213B58"/>
    <w:rsid w:val="002149C8"/>
    <w:rsid w:val="0021730F"/>
    <w:rsid w:val="00217C46"/>
    <w:rsid w:val="00221E78"/>
    <w:rsid w:val="002235F8"/>
    <w:rsid w:val="002240E9"/>
    <w:rsid w:val="002267D4"/>
    <w:rsid w:val="0023014C"/>
    <w:rsid w:val="002306D2"/>
    <w:rsid w:val="00232A2A"/>
    <w:rsid w:val="00234A6C"/>
    <w:rsid w:val="002359EC"/>
    <w:rsid w:val="00235B01"/>
    <w:rsid w:val="00241E10"/>
    <w:rsid w:val="0024338B"/>
    <w:rsid w:val="00243FFF"/>
    <w:rsid w:val="00244812"/>
    <w:rsid w:val="00247B17"/>
    <w:rsid w:val="00250CF4"/>
    <w:rsid w:val="0025324D"/>
    <w:rsid w:val="0026625D"/>
    <w:rsid w:val="00267DB2"/>
    <w:rsid w:val="00272B87"/>
    <w:rsid w:val="002738D4"/>
    <w:rsid w:val="00274EFF"/>
    <w:rsid w:val="002766AC"/>
    <w:rsid w:val="002769A9"/>
    <w:rsid w:val="00276F82"/>
    <w:rsid w:val="002770F0"/>
    <w:rsid w:val="002775AB"/>
    <w:rsid w:val="00277AF3"/>
    <w:rsid w:val="002803F0"/>
    <w:rsid w:val="0028057F"/>
    <w:rsid w:val="00281755"/>
    <w:rsid w:val="0028491A"/>
    <w:rsid w:val="00286432"/>
    <w:rsid w:val="002874BB"/>
    <w:rsid w:val="0029429E"/>
    <w:rsid w:val="002A4081"/>
    <w:rsid w:val="002A43C7"/>
    <w:rsid w:val="002A57B4"/>
    <w:rsid w:val="002B22E3"/>
    <w:rsid w:val="002B290E"/>
    <w:rsid w:val="002B3A1F"/>
    <w:rsid w:val="002B4BC8"/>
    <w:rsid w:val="002B63B0"/>
    <w:rsid w:val="002C039B"/>
    <w:rsid w:val="002C0AA3"/>
    <w:rsid w:val="002C122E"/>
    <w:rsid w:val="002C16F8"/>
    <w:rsid w:val="002C1763"/>
    <w:rsid w:val="002C286D"/>
    <w:rsid w:val="002C32D1"/>
    <w:rsid w:val="002C4E63"/>
    <w:rsid w:val="002C50AC"/>
    <w:rsid w:val="002C6804"/>
    <w:rsid w:val="002C70D9"/>
    <w:rsid w:val="002C77A7"/>
    <w:rsid w:val="002D06C7"/>
    <w:rsid w:val="002D17FE"/>
    <w:rsid w:val="002D4AC6"/>
    <w:rsid w:val="002D62C3"/>
    <w:rsid w:val="002D6310"/>
    <w:rsid w:val="002D7E50"/>
    <w:rsid w:val="002D7EDE"/>
    <w:rsid w:val="002E34B3"/>
    <w:rsid w:val="002E3794"/>
    <w:rsid w:val="002E3D93"/>
    <w:rsid w:val="002E643B"/>
    <w:rsid w:val="002F5A32"/>
    <w:rsid w:val="002F7A0C"/>
    <w:rsid w:val="00300D87"/>
    <w:rsid w:val="00301162"/>
    <w:rsid w:val="00301D70"/>
    <w:rsid w:val="0031048B"/>
    <w:rsid w:val="003110C2"/>
    <w:rsid w:val="0031185C"/>
    <w:rsid w:val="00312B72"/>
    <w:rsid w:val="00313932"/>
    <w:rsid w:val="003139F5"/>
    <w:rsid w:val="00314E3F"/>
    <w:rsid w:val="00317D28"/>
    <w:rsid w:val="003201E1"/>
    <w:rsid w:val="0032053A"/>
    <w:rsid w:val="00322AAD"/>
    <w:rsid w:val="00322E58"/>
    <w:rsid w:val="00323975"/>
    <w:rsid w:val="00324242"/>
    <w:rsid w:val="00326000"/>
    <w:rsid w:val="003263CA"/>
    <w:rsid w:val="00326524"/>
    <w:rsid w:val="00327676"/>
    <w:rsid w:val="00330A15"/>
    <w:rsid w:val="0033173B"/>
    <w:rsid w:val="00331E11"/>
    <w:rsid w:val="0033212E"/>
    <w:rsid w:val="0033274E"/>
    <w:rsid w:val="0033318D"/>
    <w:rsid w:val="00335D85"/>
    <w:rsid w:val="0033665F"/>
    <w:rsid w:val="00337883"/>
    <w:rsid w:val="00337D35"/>
    <w:rsid w:val="00340776"/>
    <w:rsid w:val="00340F88"/>
    <w:rsid w:val="00342D96"/>
    <w:rsid w:val="003454DF"/>
    <w:rsid w:val="00345BD1"/>
    <w:rsid w:val="00345D8F"/>
    <w:rsid w:val="00346CC0"/>
    <w:rsid w:val="003478A2"/>
    <w:rsid w:val="003538C8"/>
    <w:rsid w:val="00354584"/>
    <w:rsid w:val="003550F1"/>
    <w:rsid w:val="00356B99"/>
    <w:rsid w:val="00356E22"/>
    <w:rsid w:val="003610F6"/>
    <w:rsid w:val="00361EA1"/>
    <w:rsid w:val="00362FD9"/>
    <w:rsid w:val="0036440F"/>
    <w:rsid w:val="003648BB"/>
    <w:rsid w:val="00364AE2"/>
    <w:rsid w:val="00370F20"/>
    <w:rsid w:val="00371D0B"/>
    <w:rsid w:val="0037301C"/>
    <w:rsid w:val="003733F8"/>
    <w:rsid w:val="003742CD"/>
    <w:rsid w:val="00375422"/>
    <w:rsid w:val="00376023"/>
    <w:rsid w:val="00376299"/>
    <w:rsid w:val="00383B66"/>
    <w:rsid w:val="00383C13"/>
    <w:rsid w:val="00385288"/>
    <w:rsid w:val="00385737"/>
    <w:rsid w:val="003865DC"/>
    <w:rsid w:val="0039286D"/>
    <w:rsid w:val="00392D74"/>
    <w:rsid w:val="00395DBF"/>
    <w:rsid w:val="00396221"/>
    <w:rsid w:val="003A0329"/>
    <w:rsid w:val="003A0558"/>
    <w:rsid w:val="003A168D"/>
    <w:rsid w:val="003A18C0"/>
    <w:rsid w:val="003A24ED"/>
    <w:rsid w:val="003A4A89"/>
    <w:rsid w:val="003A51C3"/>
    <w:rsid w:val="003B4CE9"/>
    <w:rsid w:val="003B547F"/>
    <w:rsid w:val="003B5927"/>
    <w:rsid w:val="003B7D2E"/>
    <w:rsid w:val="003C2326"/>
    <w:rsid w:val="003C4E46"/>
    <w:rsid w:val="003D1AB5"/>
    <w:rsid w:val="003D506D"/>
    <w:rsid w:val="003D59D4"/>
    <w:rsid w:val="003D7C3B"/>
    <w:rsid w:val="003E0DC6"/>
    <w:rsid w:val="003E0E67"/>
    <w:rsid w:val="003E2E0B"/>
    <w:rsid w:val="003E3423"/>
    <w:rsid w:val="003E457B"/>
    <w:rsid w:val="003E6595"/>
    <w:rsid w:val="003E68C4"/>
    <w:rsid w:val="003E6F08"/>
    <w:rsid w:val="003E7163"/>
    <w:rsid w:val="003F6F21"/>
    <w:rsid w:val="00402DE7"/>
    <w:rsid w:val="00407F3A"/>
    <w:rsid w:val="00410F59"/>
    <w:rsid w:val="004112A1"/>
    <w:rsid w:val="00412702"/>
    <w:rsid w:val="004157B6"/>
    <w:rsid w:val="00417208"/>
    <w:rsid w:val="00422712"/>
    <w:rsid w:val="00423CEE"/>
    <w:rsid w:val="004271BE"/>
    <w:rsid w:val="00427AC9"/>
    <w:rsid w:val="00432F4F"/>
    <w:rsid w:val="00433C3A"/>
    <w:rsid w:val="00434E58"/>
    <w:rsid w:val="0044354B"/>
    <w:rsid w:val="00451120"/>
    <w:rsid w:val="00452D7F"/>
    <w:rsid w:val="00454763"/>
    <w:rsid w:val="00454BEE"/>
    <w:rsid w:val="00455BE0"/>
    <w:rsid w:val="00460444"/>
    <w:rsid w:val="004632F7"/>
    <w:rsid w:val="00464EDC"/>
    <w:rsid w:val="00467F59"/>
    <w:rsid w:val="00473514"/>
    <w:rsid w:val="0047370D"/>
    <w:rsid w:val="00477292"/>
    <w:rsid w:val="00483804"/>
    <w:rsid w:val="00484285"/>
    <w:rsid w:val="004854B5"/>
    <w:rsid w:val="00485C4F"/>
    <w:rsid w:val="00486C6E"/>
    <w:rsid w:val="00490F6A"/>
    <w:rsid w:val="0049195B"/>
    <w:rsid w:val="00492D56"/>
    <w:rsid w:val="00494BC8"/>
    <w:rsid w:val="004960D6"/>
    <w:rsid w:val="0049715B"/>
    <w:rsid w:val="00497E43"/>
    <w:rsid w:val="004A03BB"/>
    <w:rsid w:val="004A3C1C"/>
    <w:rsid w:val="004A4E72"/>
    <w:rsid w:val="004B03B0"/>
    <w:rsid w:val="004B263D"/>
    <w:rsid w:val="004B6291"/>
    <w:rsid w:val="004B7139"/>
    <w:rsid w:val="004C2A06"/>
    <w:rsid w:val="004C3067"/>
    <w:rsid w:val="004C6718"/>
    <w:rsid w:val="004C6BA7"/>
    <w:rsid w:val="004C6D03"/>
    <w:rsid w:val="004D14FC"/>
    <w:rsid w:val="004D69C2"/>
    <w:rsid w:val="004D6FEA"/>
    <w:rsid w:val="004E015F"/>
    <w:rsid w:val="004E06AA"/>
    <w:rsid w:val="004E1F58"/>
    <w:rsid w:val="004E28C9"/>
    <w:rsid w:val="004E2940"/>
    <w:rsid w:val="004E43DB"/>
    <w:rsid w:val="004E5025"/>
    <w:rsid w:val="004E68E2"/>
    <w:rsid w:val="004E69E6"/>
    <w:rsid w:val="004E745B"/>
    <w:rsid w:val="004E75DA"/>
    <w:rsid w:val="004F1D7E"/>
    <w:rsid w:val="004F405B"/>
    <w:rsid w:val="004F4B21"/>
    <w:rsid w:val="004F520A"/>
    <w:rsid w:val="00503B50"/>
    <w:rsid w:val="00504DF4"/>
    <w:rsid w:val="005103CD"/>
    <w:rsid w:val="00510BFF"/>
    <w:rsid w:val="00512DBC"/>
    <w:rsid w:val="00513299"/>
    <w:rsid w:val="00513AE9"/>
    <w:rsid w:val="005149B1"/>
    <w:rsid w:val="00514B99"/>
    <w:rsid w:val="0051763A"/>
    <w:rsid w:val="00517733"/>
    <w:rsid w:val="00520242"/>
    <w:rsid w:val="00521D27"/>
    <w:rsid w:val="0052273A"/>
    <w:rsid w:val="0052323E"/>
    <w:rsid w:val="005240B8"/>
    <w:rsid w:val="00524B1A"/>
    <w:rsid w:val="00525E30"/>
    <w:rsid w:val="00534015"/>
    <w:rsid w:val="0054387A"/>
    <w:rsid w:val="005444E0"/>
    <w:rsid w:val="005450DC"/>
    <w:rsid w:val="00545C8D"/>
    <w:rsid w:val="005470E5"/>
    <w:rsid w:val="00547DAB"/>
    <w:rsid w:val="00551799"/>
    <w:rsid w:val="005542B5"/>
    <w:rsid w:val="00554AC8"/>
    <w:rsid w:val="00554E6E"/>
    <w:rsid w:val="00554FEC"/>
    <w:rsid w:val="00556B86"/>
    <w:rsid w:val="00560A49"/>
    <w:rsid w:val="00561EEA"/>
    <w:rsid w:val="00562498"/>
    <w:rsid w:val="005627F6"/>
    <w:rsid w:val="0056356A"/>
    <w:rsid w:val="00563C36"/>
    <w:rsid w:val="00563EF5"/>
    <w:rsid w:val="00572CC4"/>
    <w:rsid w:val="00574128"/>
    <w:rsid w:val="00574943"/>
    <w:rsid w:val="00574F13"/>
    <w:rsid w:val="00577ABD"/>
    <w:rsid w:val="00577FB3"/>
    <w:rsid w:val="005814AE"/>
    <w:rsid w:val="00585006"/>
    <w:rsid w:val="0059721E"/>
    <w:rsid w:val="005978E7"/>
    <w:rsid w:val="005A0B97"/>
    <w:rsid w:val="005A2577"/>
    <w:rsid w:val="005A25CE"/>
    <w:rsid w:val="005A4411"/>
    <w:rsid w:val="005A47E4"/>
    <w:rsid w:val="005A5A40"/>
    <w:rsid w:val="005B1FCD"/>
    <w:rsid w:val="005B2D43"/>
    <w:rsid w:val="005B3D6B"/>
    <w:rsid w:val="005B3DED"/>
    <w:rsid w:val="005B3E1E"/>
    <w:rsid w:val="005B65B9"/>
    <w:rsid w:val="005B71F9"/>
    <w:rsid w:val="005C0B3D"/>
    <w:rsid w:val="005C23BF"/>
    <w:rsid w:val="005C479F"/>
    <w:rsid w:val="005D126D"/>
    <w:rsid w:val="005D4857"/>
    <w:rsid w:val="005D754C"/>
    <w:rsid w:val="005D7EAA"/>
    <w:rsid w:val="005E1202"/>
    <w:rsid w:val="005E495E"/>
    <w:rsid w:val="005E56E1"/>
    <w:rsid w:val="005E7CE3"/>
    <w:rsid w:val="005F0754"/>
    <w:rsid w:val="005F0BC0"/>
    <w:rsid w:val="005F18CD"/>
    <w:rsid w:val="005F48EA"/>
    <w:rsid w:val="005F7A9E"/>
    <w:rsid w:val="00601289"/>
    <w:rsid w:val="00603C39"/>
    <w:rsid w:val="00605AD1"/>
    <w:rsid w:val="0060658A"/>
    <w:rsid w:val="0060670B"/>
    <w:rsid w:val="00606D11"/>
    <w:rsid w:val="00606E45"/>
    <w:rsid w:val="0061249F"/>
    <w:rsid w:val="00621138"/>
    <w:rsid w:val="00621143"/>
    <w:rsid w:val="006231F8"/>
    <w:rsid w:val="00623B76"/>
    <w:rsid w:val="006240B5"/>
    <w:rsid w:val="00625620"/>
    <w:rsid w:val="00626281"/>
    <w:rsid w:val="00627A05"/>
    <w:rsid w:val="00631DDD"/>
    <w:rsid w:val="00632EB6"/>
    <w:rsid w:val="006331EC"/>
    <w:rsid w:val="00636B8E"/>
    <w:rsid w:val="006424F6"/>
    <w:rsid w:val="00642A7A"/>
    <w:rsid w:val="00646A41"/>
    <w:rsid w:val="006473DB"/>
    <w:rsid w:val="00647B83"/>
    <w:rsid w:val="00650B55"/>
    <w:rsid w:val="0065235C"/>
    <w:rsid w:val="00652744"/>
    <w:rsid w:val="00653734"/>
    <w:rsid w:val="00654EBB"/>
    <w:rsid w:val="00655DE0"/>
    <w:rsid w:val="0065684D"/>
    <w:rsid w:val="006602EF"/>
    <w:rsid w:val="00660A65"/>
    <w:rsid w:val="00660B1D"/>
    <w:rsid w:val="006622AD"/>
    <w:rsid w:val="006628CC"/>
    <w:rsid w:val="00662CA1"/>
    <w:rsid w:val="00662FE8"/>
    <w:rsid w:val="00663D31"/>
    <w:rsid w:val="0066444D"/>
    <w:rsid w:val="00667F2D"/>
    <w:rsid w:val="006705B8"/>
    <w:rsid w:val="006707ED"/>
    <w:rsid w:val="006710F1"/>
    <w:rsid w:val="00673E3D"/>
    <w:rsid w:val="00676163"/>
    <w:rsid w:val="00676CFC"/>
    <w:rsid w:val="0067729F"/>
    <w:rsid w:val="00680F33"/>
    <w:rsid w:val="006820E2"/>
    <w:rsid w:val="006823E3"/>
    <w:rsid w:val="006829CD"/>
    <w:rsid w:val="00684C90"/>
    <w:rsid w:val="006875B2"/>
    <w:rsid w:val="00692852"/>
    <w:rsid w:val="00694CC7"/>
    <w:rsid w:val="00696CB6"/>
    <w:rsid w:val="006A01E4"/>
    <w:rsid w:val="006A51A5"/>
    <w:rsid w:val="006B2A42"/>
    <w:rsid w:val="006B2DF5"/>
    <w:rsid w:val="006B2F99"/>
    <w:rsid w:val="006B3431"/>
    <w:rsid w:val="006B71F8"/>
    <w:rsid w:val="006C0E81"/>
    <w:rsid w:val="006C2042"/>
    <w:rsid w:val="006C4061"/>
    <w:rsid w:val="006C6A39"/>
    <w:rsid w:val="006C6CDC"/>
    <w:rsid w:val="006D27FE"/>
    <w:rsid w:val="006D2F8B"/>
    <w:rsid w:val="006D3A78"/>
    <w:rsid w:val="006D4431"/>
    <w:rsid w:val="006D594F"/>
    <w:rsid w:val="006D7592"/>
    <w:rsid w:val="006E0767"/>
    <w:rsid w:val="006E13A1"/>
    <w:rsid w:val="006E18FC"/>
    <w:rsid w:val="006E25E1"/>
    <w:rsid w:val="006E3999"/>
    <w:rsid w:val="006E7A5A"/>
    <w:rsid w:val="006F0321"/>
    <w:rsid w:val="006F1953"/>
    <w:rsid w:val="006F2D23"/>
    <w:rsid w:val="006F3F46"/>
    <w:rsid w:val="006F79CA"/>
    <w:rsid w:val="006F7D4D"/>
    <w:rsid w:val="00703440"/>
    <w:rsid w:val="00707FC4"/>
    <w:rsid w:val="00711734"/>
    <w:rsid w:val="00715B85"/>
    <w:rsid w:val="00717EBD"/>
    <w:rsid w:val="0072047B"/>
    <w:rsid w:val="00724A58"/>
    <w:rsid w:val="00725268"/>
    <w:rsid w:val="007258EF"/>
    <w:rsid w:val="00725E3A"/>
    <w:rsid w:val="0073017A"/>
    <w:rsid w:val="0073065F"/>
    <w:rsid w:val="0073224E"/>
    <w:rsid w:val="0073351D"/>
    <w:rsid w:val="00735D78"/>
    <w:rsid w:val="007366E3"/>
    <w:rsid w:val="00736887"/>
    <w:rsid w:val="00736BDF"/>
    <w:rsid w:val="00736D3F"/>
    <w:rsid w:val="007371DD"/>
    <w:rsid w:val="00742579"/>
    <w:rsid w:val="00745874"/>
    <w:rsid w:val="0074595A"/>
    <w:rsid w:val="00745E34"/>
    <w:rsid w:val="00754556"/>
    <w:rsid w:val="00755B26"/>
    <w:rsid w:val="0075678C"/>
    <w:rsid w:val="0076035E"/>
    <w:rsid w:val="00760CAC"/>
    <w:rsid w:val="00762991"/>
    <w:rsid w:val="00763730"/>
    <w:rsid w:val="00763C8B"/>
    <w:rsid w:val="00764D30"/>
    <w:rsid w:val="00767F09"/>
    <w:rsid w:val="00770099"/>
    <w:rsid w:val="00771D1A"/>
    <w:rsid w:val="007731C0"/>
    <w:rsid w:val="007739E0"/>
    <w:rsid w:val="00776CE3"/>
    <w:rsid w:val="00780C31"/>
    <w:rsid w:val="007831DA"/>
    <w:rsid w:val="00783D4C"/>
    <w:rsid w:val="00784534"/>
    <w:rsid w:val="00784886"/>
    <w:rsid w:val="00785A41"/>
    <w:rsid w:val="00787244"/>
    <w:rsid w:val="007879CF"/>
    <w:rsid w:val="0079034D"/>
    <w:rsid w:val="0079353B"/>
    <w:rsid w:val="00795FCC"/>
    <w:rsid w:val="007A1A2A"/>
    <w:rsid w:val="007A1A35"/>
    <w:rsid w:val="007A386C"/>
    <w:rsid w:val="007A484B"/>
    <w:rsid w:val="007A6DC3"/>
    <w:rsid w:val="007B035C"/>
    <w:rsid w:val="007B24B5"/>
    <w:rsid w:val="007B5810"/>
    <w:rsid w:val="007B65EF"/>
    <w:rsid w:val="007B75F0"/>
    <w:rsid w:val="007C0679"/>
    <w:rsid w:val="007C0EE0"/>
    <w:rsid w:val="007C5609"/>
    <w:rsid w:val="007D072E"/>
    <w:rsid w:val="007D196D"/>
    <w:rsid w:val="007D464D"/>
    <w:rsid w:val="007D5772"/>
    <w:rsid w:val="007E665E"/>
    <w:rsid w:val="007E7EDE"/>
    <w:rsid w:val="007F08D4"/>
    <w:rsid w:val="007F729B"/>
    <w:rsid w:val="007F78FD"/>
    <w:rsid w:val="008058D2"/>
    <w:rsid w:val="0080712E"/>
    <w:rsid w:val="00812BE6"/>
    <w:rsid w:val="00814491"/>
    <w:rsid w:val="00814DB4"/>
    <w:rsid w:val="00820998"/>
    <w:rsid w:val="00823559"/>
    <w:rsid w:val="00823985"/>
    <w:rsid w:val="008259DE"/>
    <w:rsid w:val="00825C8D"/>
    <w:rsid w:val="00826FD7"/>
    <w:rsid w:val="008277D9"/>
    <w:rsid w:val="00830844"/>
    <w:rsid w:val="0083284A"/>
    <w:rsid w:val="00832F10"/>
    <w:rsid w:val="008361F7"/>
    <w:rsid w:val="00837DA4"/>
    <w:rsid w:val="00845B30"/>
    <w:rsid w:val="00845CF9"/>
    <w:rsid w:val="008471BB"/>
    <w:rsid w:val="00847EB5"/>
    <w:rsid w:val="00852138"/>
    <w:rsid w:val="00852B3F"/>
    <w:rsid w:val="00852EDB"/>
    <w:rsid w:val="00855E0D"/>
    <w:rsid w:val="00857111"/>
    <w:rsid w:val="008575CB"/>
    <w:rsid w:val="008579F0"/>
    <w:rsid w:val="008635F9"/>
    <w:rsid w:val="008659E4"/>
    <w:rsid w:val="008665F7"/>
    <w:rsid w:val="0087239A"/>
    <w:rsid w:val="008752E0"/>
    <w:rsid w:val="0088676B"/>
    <w:rsid w:val="00887312"/>
    <w:rsid w:val="0088747A"/>
    <w:rsid w:val="00890B02"/>
    <w:rsid w:val="008910F6"/>
    <w:rsid w:val="008915F0"/>
    <w:rsid w:val="008A1B25"/>
    <w:rsid w:val="008A1B28"/>
    <w:rsid w:val="008A2991"/>
    <w:rsid w:val="008A613C"/>
    <w:rsid w:val="008A7E67"/>
    <w:rsid w:val="008B101B"/>
    <w:rsid w:val="008B3A74"/>
    <w:rsid w:val="008B4188"/>
    <w:rsid w:val="008B4261"/>
    <w:rsid w:val="008B43E7"/>
    <w:rsid w:val="008B4846"/>
    <w:rsid w:val="008B6BD4"/>
    <w:rsid w:val="008C0A20"/>
    <w:rsid w:val="008C21C0"/>
    <w:rsid w:val="008C6D4B"/>
    <w:rsid w:val="008D04F0"/>
    <w:rsid w:val="008D1805"/>
    <w:rsid w:val="008D2196"/>
    <w:rsid w:val="008D24F2"/>
    <w:rsid w:val="008D2FEF"/>
    <w:rsid w:val="008E108C"/>
    <w:rsid w:val="008E339E"/>
    <w:rsid w:val="008E4B61"/>
    <w:rsid w:val="008E6369"/>
    <w:rsid w:val="008E7AB9"/>
    <w:rsid w:val="008F01D4"/>
    <w:rsid w:val="008F14D5"/>
    <w:rsid w:val="008F14DD"/>
    <w:rsid w:val="008F339C"/>
    <w:rsid w:val="008F66B8"/>
    <w:rsid w:val="00901EA0"/>
    <w:rsid w:val="00906928"/>
    <w:rsid w:val="009140EC"/>
    <w:rsid w:val="009161F0"/>
    <w:rsid w:val="00921243"/>
    <w:rsid w:val="00926F4C"/>
    <w:rsid w:val="009273B4"/>
    <w:rsid w:val="00927522"/>
    <w:rsid w:val="00927ADD"/>
    <w:rsid w:val="009300ED"/>
    <w:rsid w:val="00932279"/>
    <w:rsid w:val="0093412D"/>
    <w:rsid w:val="0093431D"/>
    <w:rsid w:val="009346BB"/>
    <w:rsid w:val="00935094"/>
    <w:rsid w:val="0093619E"/>
    <w:rsid w:val="009407CA"/>
    <w:rsid w:val="00947054"/>
    <w:rsid w:val="009478D8"/>
    <w:rsid w:val="00947C9A"/>
    <w:rsid w:val="0095069A"/>
    <w:rsid w:val="0095357D"/>
    <w:rsid w:val="00957BDC"/>
    <w:rsid w:val="0096294E"/>
    <w:rsid w:val="00962F0D"/>
    <w:rsid w:val="009653DF"/>
    <w:rsid w:val="00967EE2"/>
    <w:rsid w:val="00971C5B"/>
    <w:rsid w:val="00977AFF"/>
    <w:rsid w:val="009802AA"/>
    <w:rsid w:val="009837D5"/>
    <w:rsid w:val="00983E47"/>
    <w:rsid w:val="00984080"/>
    <w:rsid w:val="009857EB"/>
    <w:rsid w:val="00985C35"/>
    <w:rsid w:val="00987992"/>
    <w:rsid w:val="00987F37"/>
    <w:rsid w:val="009901E4"/>
    <w:rsid w:val="0099237D"/>
    <w:rsid w:val="009924B3"/>
    <w:rsid w:val="0099256D"/>
    <w:rsid w:val="00992AA4"/>
    <w:rsid w:val="0099309A"/>
    <w:rsid w:val="00993755"/>
    <w:rsid w:val="009A061A"/>
    <w:rsid w:val="009A1B85"/>
    <w:rsid w:val="009A305C"/>
    <w:rsid w:val="009A39E7"/>
    <w:rsid w:val="009A46F7"/>
    <w:rsid w:val="009A4846"/>
    <w:rsid w:val="009A4F7A"/>
    <w:rsid w:val="009A5121"/>
    <w:rsid w:val="009A7629"/>
    <w:rsid w:val="009B0E18"/>
    <w:rsid w:val="009B27A0"/>
    <w:rsid w:val="009C5AE8"/>
    <w:rsid w:val="009C65DF"/>
    <w:rsid w:val="009D1E95"/>
    <w:rsid w:val="009D24E8"/>
    <w:rsid w:val="009D2619"/>
    <w:rsid w:val="009D2A0B"/>
    <w:rsid w:val="009D39DA"/>
    <w:rsid w:val="009D5FDA"/>
    <w:rsid w:val="009D61D9"/>
    <w:rsid w:val="009D65F8"/>
    <w:rsid w:val="009E0469"/>
    <w:rsid w:val="009F0C0C"/>
    <w:rsid w:val="009F21CF"/>
    <w:rsid w:val="009F377C"/>
    <w:rsid w:val="009F5B92"/>
    <w:rsid w:val="00A03247"/>
    <w:rsid w:val="00A044D8"/>
    <w:rsid w:val="00A04933"/>
    <w:rsid w:val="00A06BD8"/>
    <w:rsid w:val="00A0775D"/>
    <w:rsid w:val="00A11635"/>
    <w:rsid w:val="00A11CFC"/>
    <w:rsid w:val="00A13656"/>
    <w:rsid w:val="00A13B32"/>
    <w:rsid w:val="00A20464"/>
    <w:rsid w:val="00A2047C"/>
    <w:rsid w:val="00A22206"/>
    <w:rsid w:val="00A25ECB"/>
    <w:rsid w:val="00A2606A"/>
    <w:rsid w:val="00A26312"/>
    <w:rsid w:val="00A2746A"/>
    <w:rsid w:val="00A31270"/>
    <w:rsid w:val="00A337EF"/>
    <w:rsid w:val="00A34DEE"/>
    <w:rsid w:val="00A351F5"/>
    <w:rsid w:val="00A35615"/>
    <w:rsid w:val="00A35AF7"/>
    <w:rsid w:val="00A36844"/>
    <w:rsid w:val="00A40D1B"/>
    <w:rsid w:val="00A414FD"/>
    <w:rsid w:val="00A44721"/>
    <w:rsid w:val="00A45494"/>
    <w:rsid w:val="00A46468"/>
    <w:rsid w:val="00A47410"/>
    <w:rsid w:val="00A53CE2"/>
    <w:rsid w:val="00A544FF"/>
    <w:rsid w:val="00A6115F"/>
    <w:rsid w:val="00A61679"/>
    <w:rsid w:val="00A63E63"/>
    <w:rsid w:val="00A6412C"/>
    <w:rsid w:val="00A669B3"/>
    <w:rsid w:val="00A70109"/>
    <w:rsid w:val="00A739B6"/>
    <w:rsid w:val="00A746E0"/>
    <w:rsid w:val="00A74E8B"/>
    <w:rsid w:val="00A7517F"/>
    <w:rsid w:val="00A80AF4"/>
    <w:rsid w:val="00A80D7D"/>
    <w:rsid w:val="00A8111C"/>
    <w:rsid w:val="00A81F58"/>
    <w:rsid w:val="00A83594"/>
    <w:rsid w:val="00A8475F"/>
    <w:rsid w:val="00A8561A"/>
    <w:rsid w:val="00A86231"/>
    <w:rsid w:val="00A86BFD"/>
    <w:rsid w:val="00A8717B"/>
    <w:rsid w:val="00A9052F"/>
    <w:rsid w:val="00A92C93"/>
    <w:rsid w:val="00A93902"/>
    <w:rsid w:val="00A93FAF"/>
    <w:rsid w:val="00A961B6"/>
    <w:rsid w:val="00AA18CD"/>
    <w:rsid w:val="00AA392B"/>
    <w:rsid w:val="00AA4AF0"/>
    <w:rsid w:val="00AA56B7"/>
    <w:rsid w:val="00AA5EFC"/>
    <w:rsid w:val="00AB406D"/>
    <w:rsid w:val="00AB5085"/>
    <w:rsid w:val="00AB6747"/>
    <w:rsid w:val="00AC0F84"/>
    <w:rsid w:val="00AC30CB"/>
    <w:rsid w:val="00AC5AC8"/>
    <w:rsid w:val="00AC65BC"/>
    <w:rsid w:val="00AC7EE2"/>
    <w:rsid w:val="00AD058C"/>
    <w:rsid w:val="00AD275D"/>
    <w:rsid w:val="00AD5816"/>
    <w:rsid w:val="00AD5DFB"/>
    <w:rsid w:val="00AE4380"/>
    <w:rsid w:val="00AE5C89"/>
    <w:rsid w:val="00AE5D7F"/>
    <w:rsid w:val="00AE6957"/>
    <w:rsid w:val="00AF252D"/>
    <w:rsid w:val="00AF3003"/>
    <w:rsid w:val="00AF32C3"/>
    <w:rsid w:val="00AF37C0"/>
    <w:rsid w:val="00AF57F0"/>
    <w:rsid w:val="00AF71CB"/>
    <w:rsid w:val="00B03AED"/>
    <w:rsid w:val="00B04060"/>
    <w:rsid w:val="00B04738"/>
    <w:rsid w:val="00B04E1E"/>
    <w:rsid w:val="00B04ED4"/>
    <w:rsid w:val="00B07610"/>
    <w:rsid w:val="00B07785"/>
    <w:rsid w:val="00B11179"/>
    <w:rsid w:val="00B11AFF"/>
    <w:rsid w:val="00B14542"/>
    <w:rsid w:val="00B1495F"/>
    <w:rsid w:val="00B150F6"/>
    <w:rsid w:val="00B17022"/>
    <w:rsid w:val="00B17773"/>
    <w:rsid w:val="00B200AB"/>
    <w:rsid w:val="00B20CD7"/>
    <w:rsid w:val="00B2391E"/>
    <w:rsid w:val="00B24CCE"/>
    <w:rsid w:val="00B26FEC"/>
    <w:rsid w:val="00B27A9A"/>
    <w:rsid w:val="00B31E4E"/>
    <w:rsid w:val="00B32790"/>
    <w:rsid w:val="00B359FD"/>
    <w:rsid w:val="00B3781A"/>
    <w:rsid w:val="00B4020C"/>
    <w:rsid w:val="00B42CE5"/>
    <w:rsid w:val="00B43C4F"/>
    <w:rsid w:val="00B44170"/>
    <w:rsid w:val="00B455DF"/>
    <w:rsid w:val="00B47957"/>
    <w:rsid w:val="00B47A7C"/>
    <w:rsid w:val="00B50CF4"/>
    <w:rsid w:val="00B51EB0"/>
    <w:rsid w:val="00B53431"/>
    <w:rsid w:val="00B54B67"/>
    <w:rsid w:val="00B61EEF"/>
    <w:rsid w:val="00B62153"/>
    <w:rsid w:val="00B62339"/>
    <w:rsid w:val="00B62F18"/>
    <w:rsid w:val="00B67966"/>
    <w:rsid w:val="00B67D70"/>
    <w:rsid w:val="00B71830"/>
    <w:rsid w:val="00B73BCF"/>
    <w:rsid w:val="00B8023B"/>
    <w:rsid w:val="00B803B9"/>
    <w:rsid w:val="00B830CB"/>
    <w:rsid w:val="00B835F9"/>
    <w:rsid w:val="00B837F2"/>
    <w:rsid w:val="00B856CF"/>
    <w:rsid w:val="00B8788E"/>
    <w:rsid w:val="00B90C84"/>
    <w:rsid w:val="00B91922"/>
    <w:rsid w:val="00B91A98"/>
    <w:rsid w:val="00B93142"/>
    <w:rsid w:val="00B93CE0"/>
    <w:rsid w:val="00B93DAD"/>
    <w:rsid w:val="00B95C50"/>
    <w:rsid w:val="00BA046A"/>
    <w:rsid w:val="00BA202A"/>
    <w:rsid w:val="00BA5961"/>
    <w:rsid w:val="00BA5AD1"/>
    <w:rsid w:val="00BA680F"/>
    <w:rsid w:val="00BB25DD"/>
    <w:rsid w:val="00BB41A8"/>
    <w:rsid w:val="00BB4F5C"/>
    <w:rsid w:val="00BB6777"/>
    <w:rsid w:val="00BB783A"/>
    <w:rsid w:val="00BC0F90"/>
    <w:rsid w:val="00BC2652"/>
    <w:rsid w:val="00BC2B6B"/>
    <w:rsid w:val="00BC3C07"/>
    <w:rsid w:val="00BC6F92"/>
    <w:rsid w:val="00BD0B08"/>
    <w:rsid w:val="00BD20FB"/>
    <w:rsid w:val="00BD3D8A"/>
    <w:rsid w:val="00BD6A90"/>
    <w:rsid w:val="00BD72B8"/>
    <w:rsid w:val="00BD7BCC"/>
    <w:rsid w:val="00BE0E80"/>
    <w:rsid w:val="00BE2692"/>
    <w:rsid w:val="00BE2ABC"/>
    <w:rsid w:val="00BF075A"/>
    <w:rsid w:val="00BF2BBB"/>
    <w:rsid w:val="00BF2E49"/>
    <w:rsid w:val="00BF5CCD"/>
    <w:rsid w:val="00BF64B3"/>
    <w:rsid w:val="00C0224D"/>
    <w:rsid w:val="00C02728"/>
    <w:rsid w:val="00C04145"/>
    <w:rsid w:val="00C05C47"/>
    <w:rsid w:val="00C06603"/>
    <w:rsid w:val="00C066D4"/>
    <w:rsid w:val="00C07907"/>
    <w:rsid w:val="00C10D9B"/>
    <w:rsid w:val="00C12269"/>
    <w:rsid w:val="00C125B4"/>
    <w:rsid w:val="00C14E0D"/>
    <w:rsid w:val="00C16134"/>
    <w:rsid w:val="00C164A9"/>
    <w:rsid w:val="00C170D9"/>
    <w:rsid w:val="00C21E25"/>
    <w:rsid w:val="00C2273B"/>
    <w:rsid w:val="00C23648"/>
    <w:rsid w:val="00C24DDB"/>
    <w:rsid w:val="00C31C45"/>
    <w:rsid w:val="00C31CCB"/>
    <w:rsid w:val="00C326F1"/>
    <w:rsid w:val="00C32ACD"/>
    <w:rsid w:val="00C410C5"/>
    <w:rsid w:val="00C41894"/>
    <w:rsid w:val="00C429BD"/>
    <w:rsid w:val="00C468A4"/>
    <w:rsid w:val="00C47DE5"/>
    <w:rsid w:val="00C503A4"/>
    <w:rsid w:val="00C506F2"/>
    <w:rsid w:val="00C52336"/>
    <w:rsid w:val="00C57C49"/>
    <w:rsid w:val="00C67021"/>
    <w:rsid w:val="00C6735F"/>
    <w:rsid w:val="00C740EE"/>
    <w:rsid w:val="00C8281F"/>
    <w:rsid w:val="00C829C6"/>
    <w:rsid w:val="00C86B13"/>
    <w:rsid w:val="00C87A02"/>
    <w:rsid w:val="00C93AAE"/>
    <w:rsid w:val="00C944CA"/>
    <w:rsid w:val="00C950EB"/>
    <w:rsid w:val="00C955E3"/>
    <w:rsid w:val="00C9645B"/>
    <w:rsid w:val="00C96CF3"/>
    <w:rsid w:val="00C97D17"/>
    <w:rsid w:val="00CA125E"/>
    <w:rsid w:val="00CA2DFE"/>
    <w:rsid w:val="00CA3781"/>
    <w:rsid w:val="00CA4290"/>
    <w:rsid w:val="00CA4B9F"/>
    <w:rsid w:val="00CA6C5C"/>
    <w:rsid w:val="00CB18F8"/>
    <w:rsid w:val="00CB38BB"/>
    <w:rsid w:val="00CB503A"/>
    <w:rsid w:val="00CB5A2F"/>
    <w:rsid w:val="00CC0390"/>
    <w:rsid w:val="00CC381D"/>
    <w:rsid w:val="00CC392D"/>
    <w:rsid w:val="00CC5595"/>
    <w:rsid w:val="00CC5B52"/>
    <w:rsid w:val="00CC5EBF"/>
    <w:rsid w:val="00CC650B"/>
    <w:rsid w:val="00CC761C"/>
    <w:rsid w:val="00CC7F27"/>
    <w:rsid w:val="00CD18E3"/>
    <w:rsid w:val="00CD4768"/>
    <w:rsid w:val="00CD6F67"/>
    <w:rsid w:val="00CE0E13"/>
    <w:rsid w:val="00CE1055"/>
    <w:rsid w:val="00CE1878"/>
    <w:rsid w:val="00CE2057"/>
    <w:rsid w:val="00CE4B8C"/>
    <w:rsid w:val="00CE577C"/>
    <w:rsid w:val="00CE75E5"/>
    <w:rsid w:val="00CE7795"/>
    <w:rsid w:val="00CF2460"/>
    <w:rsid w:val="00CF5DAB"/>
    <w:rsid w:val="00D01359"/>
    <w:rsid w:val="00D03465"/>
    <w:rsid w:val="00D04C41"/>
    <w:rsid w:val="00D05A94"/>
    <w:rsid w:val="00D05AA4"/>
    <w:rsid w:val="00D07D60"/>
    <w:rsid w:val="00D117C1"/>
    <w:rsid w:val="00D15358"/>
    <w:rsid w:val="00D15AB4"/>
    <w:rsid w:val="00D17890"/>
    <w:rsid w:val="00D2096F"/>
    <w:rsid w:val="00D20D0B"/>
    <w:rsid w:val="00D22055"/>
    <w:rsid w:val="00D24E48"/>
    <w:rsid w:val="00D2502F"/>
    <w:rsid w:val="00D26C4F"/>
    <w:rsid w:val="00D300E1"/>
    <w:rsid w:val="00D30AD2"/>
    <w:rsid w:val="00D33448"/>
    <w:rsid w:val="00D341EC"/>
    <w:rsid w:val="00D35D0A"/>
    <w:rsid w:val="00D413F0"/>
    <w:rsid w:val="00D44ED8"/>
    <w:rsid w:val="00D45558"/>
    <w:rsid w:val="00D45EA8"/>
    <w:rsid w:val="00D50CDA"/>
    <w:rsid w:val="00D51108"/>
    <w:rsid w:val="00D5422E"/>
    <w:rsid w:val="00D5521D"/>
    <w:rsid w:val="00D5795B"/>
    <w:rsid w:val="00D5799C"/>
    <w:rsid w:val="00D60689"/>
    <w:rsid w:val="00D60832"/>
    <w:rsid w:val="00D65D72"/>
    <w:rsid w:val="00D67FE5"/>
    <w:rsid w:val="00D70251"/>
    <w:rsid w:val="00D70280"/>
    <w:rsid w:val="00D735A7"/>
    <w:rsid w:val="00D73997"/>
    <w:rsid w:val="00D74ABE"/>
    <w:rsid w:val="00D77884"/>
    <w:rsid w:val="00D77B6D"/>
    <w:rsid w:val="00D87798"/>
    <w:rsid w:val="00D90A6B"/>
    <w:rsid w:val="00D919A1"/>
    <w:rsid w:val="00D92C49"/>
    <w:rsid w:val="00D94BD5"/>
    <w:rsid w:val="00D964BB"/>
    <w:rsid w:val="00D979EE"/>
    <w:rsid w:val="00DA692D"/>
    <w:rsid w:val="00DB046E"/>
    <w:rsid w:val="00DB0E0F"/>
    <w:rsid w:val="00DB1EFE"/>
    <w:rsid w:val="00DB38A8"/>
    <w:rsid w:val="00DB615B"/>
    <w:rsid w:val="00DB7E5B"/>
    <w:rsid w:val="00DC0445"/>
    <w:rsid w:val="00DC4533"/>
    <w:rsid w:val="00DD0D69"/>
    <w:rsid w:val="00DD272D"/>
    <w:rsid w:val="00DD2867"/>
    <w:rsid w:val="00DD60FD"/>
    <w:rsid w:val="00DD6C14"/>
    <w:rsid w:val="00DD7835"/>
    <w:rsid w:val="00DD7DEA"/>
    <w:rsid w:val="00DE0450"/>
    <w:rsid w:val="00DE0C29"/>
    <w:rsid w:val="00DE0EFB"/>
    <w:rsid w:val="00DE2C73"/>
    <w:rsid w:val="00DE70AA"/>
    <w:rsid w:val="00DF1BC1"/>
    <w:rsid w:val="00DF4DC8"/>
    <w:rsid w:val="00DF616B"/>
    <w:rsid w:val="00E00124"/>
    <w:rsid w:val="00E0126C"/>
    <w:rsid w:val="00E026C1"/>
    <w:rsid w:val="00E056FD"/>
    <w:rsid w:val="00E06468"/>
    <w:rsid w:val="00E066EC"/>
    <w:rsid w:val="00E0688E"/>
    <w:rsid w:val="00E147C2"/>
    <w:rsid w:val="00E16D48"/>
    <w:rsid w:val="00E214F4"/>
    <w:rsid w:val="00E22B80"/>
    <w:rsid w:val="00E240DE"/>
    <w:rsid w:val="00E26E6A"/>
    <w:rsid w:val="00E35AC8"/>
    <w:rsid w:val="00E35AF0"/>
    <w:rsid w:val="00E366F0"/>
    <w:rsid w:val="00E37641"/>
    <w:rsid w:val="00E409B2"/>
    <w:rsid w:val="00E4162B"/>
    <w:rsid w:val="00E42970"/>
    <w:rsid w:val="00E43316"/>
    <w:rsid w:val="00E43442"/>
    <w:rsid w:val="00E43E05"/>
    <w:rsid w:val="00E45415"/>
    <w:rsid w:val="00E4691B"/>
    <w:rsid w:val="00E46C87"/>
    <w:rsid w:val="00E47244"/>
    <w:rsid w:val="00E50DAD"/>
    <w:rsid w:val="00E50EE8"/>
    <w:rsid w:val="00E51238"/>
    <w:rsid w:val="00E5135E"/>
    <w:rsid w:val="00E53944"/>
    <w:rsid w:val="00E54976"/>
    <w:rsid w:val="00E60A60"/>
    <w:rsid w:val="00E736F6"/>
    <w:rsid w:val="00E77505"/>
    <w:rsid w:val="00E807A9"/>
    <w:rsid w:val="00E83BD7"/>
    <w:rsid w:val="00E87A7E"/>
    <w:rsid w:val="00E87BDF"/>
    <w:rsid w:val="00E87EC8"/>
    <w:rsid w:val="00E906A9"/>
    <w:rsid w:val="00E9087C"/>
    <w:rsid w:val="00E9355A"/>
    <w:rsid w:val="00E93A4A"/>
    <w:rsid w:val="00E95005"/>
    <w:rsid w:val="00E95BCF"/>
    <w:rsid w:val="00E96169"/>
    <w:rsid w:val="00E96D34"/>
    <w:rsid w:val="00EA15B8"/>
    <w:rsid w:val="00EA1808"/>
    <w:rsid w:val="00EA36FC"/>
    <w:rsid w:val="00EA3AEC"/>
    <w:rsid w:val="00EA4619"/>
    <w:rsid w:val="00EA54E9"/>
    <w:rsid w:val="00EB0504"/>
    <w:rsid w:val="00EB0A7B"/>
    <w:rsid w:val="00EB1B76"/>
    <w:rsid w:val="00EB5F20"/>
    <w:rsid w:val="00EB66CA"/>
    <w:rsid w:val="00EC440F"/>
    <w:rsid w:val="00EC6B9B"/>
    <w:rsid w:val="00ED2247"/>
    <w:rsid w:val="00ED5176"/>
    <w:rsid w:val="00ED5C03"/>
    <w:rsid w:val="00ED5F3E"/>
    <w:rsid w:val="00ED65B3"/>
    <w:rsid w:val="00ED68FE"/>
    <w:rsid w:val="00EE27DD"/>
    <w:rsid w:val="00EE7168"/>
    <w:rsid w:val="00EE7A72"/>
    <w:rsid w:val="00EF5A39"/>
    <w:rsid w:val="00EF5FCA"/>
    <w:rsid w:val="00EF6FF2"/>
    <w:rsid w:val="00F00248"/>
    <w:rsid w:val="00F0025F"/>
    <w:rsid w:val="00F02E7B"/>
    <w:rsid w:val="00F05615"/>
    <w:rsid w:val="00F068AC"/>
    <w:rsid w:val="00F107E2"/>
    <w:rsid w:val="00F11A48"/>
    <w:rsid w:val="00F1237A"/>
    <w:rsid w:val="00F13487"/>
    <w:rsid w:val="00F17055"/>
    <w:rsid w:val="00F2324C"/>
    <w:rsid w:val="00F241D3"/>
    <w:rsid w:val="00F24740"/>
    <w:rsid w:val="00F257F9"/>
    <w:rsid w:val="00F30B8F"/>
    <w:rsid w:val="00F30F2D"/>
    <w:rsid w:val="00F34045"/>
    <w:rsid w:val="00F35246"/>
    <w:rsid w:val="00F35A0B"/>
    <w:rsid w:val="00F36286"/>
    <w:rsid w:val="00F3654B"/>
    <w:rsid w:val="00F412DD"/>
    <w:rsid w:val="00F41F38"/>
    <w:rsid w:val="00F41F97"/>
    <w:rsid w:val="00F42DD1"/>
    <w:rsid w:val="00F4387C"/>
    <w:rsid w:val="00F43F18"/>
    <w:rsid w:val="00F4704A"/>
    <w:rsid w:val="00F47D41"/>
    <w:rsid w:val="00F50632"/>
    <w:rsid w:val="00F5347C"/>
    <w:rsid w:val="00F55C74"/>
    <w:rsid w:val="00F6263C"/>
    <w:rsid w:val="00F7175C"/>
    <w:rsid w:val="00F71B3A"/>
    <w:rsid w:val="00F721B0"/>
    <w:rsid w:val="00F76981"/>
    <w:rsid w:val="00F829A6"/>
    <w:rsid w:val="00F8558B"/>
    <w:rsid w:val="00F85923"/>
    <w:rsid w:val="00F85B32"/>
    <w:rsid w:val="00F86B67"/>
    <w:rsid w:val="00F873AF"/>
    <w:rsid w:val="00F90AC1"/>
    <w:rsid w:val="00F91013"/>
    <w:rsid w:val="00F94CF2"/>
    <w:rsid w:val="00F94DA1"/>
    <w:rsid w:val="00F95893"/>
    <w:rsid w:val="00F95E3D"/>
    <w:rsid w:val="00F97C4C"/>
    <w:rsid w:val="00FA0AA8"/>
    <w:rsid w:val="00FA25A1"/>
    <w:rsid w:val="00FA2997"/>
    <w:rsid w:val="00FA4C18"/>
    <w:rsid w:val="00FB13F4"/>
    <w:rsid w:val="00FB311E"/>
    <w:rsid w:val="00FB39EF"/>
    <w:rsid w:val="00FB42BC"/>
    <w:rsid w:val="00FB48D0"/>
    <w:rsid w:val="00FB7026"/>
    <w:rsid w:val="00FB74CA"/>
    <w:rsid w:val="00FB7A48"/>
    <w:rsid w:val="00FC0100"/>
    <w:rsid w:val="00FC167C"/>
    <w:rsid w:val="00FC1E51"/>
    <w:rsid w:val="00FC2288"/>
    <w:rsid w:val="00FD0169"/>
    <w:rsid w:val="00FD2453"/>
    <w:rsid w:val="00FD2F84"/>
    <w:rsid w:val="00FD343F"/>
    <w:rsid w:val="00FD40FF"/>
    <w:rsid w:val="00FD5FCB"/>
    <w:rsid w:val="00FE173D"/>
    <w:rsid w:val="00FE4243"/>
    <w:rsid w:val="00FE4BC9"/>
    <w:rsid w:val="00FE5C65"/>
    <w:rsid w:val="00FE6739"/>
    <w:rsid w:val="00FF1131"/>
    <w:rsid w:val="00FF277C"/>
    <w:rsid w:val="00FF454B"/>
    <w:rsid w:val="00FF554F"/>
    <w:rsid w:val="00FF6705"/>
    <w:rsid w:val="018FFAD2"/>
    <w:rsid w:val="020BDFE1"/>
    <w:rsid w:val="054ED3EE"/>
    <w:rsid w:val="061A314B"/>
    <w:rsid w:val="07F889F8"/>
    <w:rsid w:val="0A0C260A"/>
    <w:rsid w:val="109B7240"/>
    <w:rsid w:val="21CA3704"/>
    <w:rsid w:val="2684A5CD"/>
    <w:rsid w:val="278ECB50"/>
    <w:rsid w:val="2C2F7D96"/>
    <w:rsid w:val="2D0CF795"/>
    <w:rsid w:val="30A359AA"/>
    <w:rsid w:val="37DAD53E"/>
    <w:rsid w:val="3B5893A3"/>
    <w:rsid w:val="4056BFCF"/>
    <w:rsid w:val="43A54251"/>
    <w:rsid w:val="47474E17"/>
    <w:rsid w:val="487EFE2A"/>
    <w:rsid w:val="4AE9F00F"/>
    <w:rsid w:val="4C8D5DFA"/>
    <w:rsid w:val="4D57120A"/>
    <w:rsid w:val="4DCC4AC4"/>
    <w:rsid w:val="5029DEC2"/>
    <w:rsid w:val="5187C29B"/>
    <w:rsid w:val="524C8156"/>
    <w:rsid w:val="539DECCA"/>
    <w:rsid w:val="54A4E125"/>
    <w:rsid w:val="554AB221"/>
    <w:rsid w:val="5B3DB0AB"/>
    <w:rsid w:val="5B892B25"/>
    <w:rsid w:val="6428FC5B"/>
    <w:rsid w:val="66AB0151"/>
    <w:rsid w:val="68F4A58A"/>
    <w:rsid w:val="6B877682"/>
    <w:rsid w:val="722E2086"/>
    <w:rsid w:val="74B6EEC3"/>
    <w:rsid w:val="78458982"/>
    <w:rsid w:val="78B4D2F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650FB"/>
  <w15:chartTrackingRefBased/>
  <w15:docId w15:val="{B7FCCADD-2C44-4A2A-8468-A3B1D2DCD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0F1"/>
    <w:pPr>
      <w:spacing w:after="0" w:line="240" w:lineRule="auto"/>
    </w:pPr>
    <w:rPr>
      <w:rFonts w:ascii="Times New Roman" w:eastAsia="MS Gothic" w:hAnsi="Times New Roman" w:cs="Times New Roman"/>
      <w:sz w:val="24"/>
      <w:szCs w:val="20"/>
      <w:lang w:eastAsia="ja-JP"/>
    </w:rPr>
  </w:style>
  <w:style w:type="paragraph" w:styleId="Heading1">
    <w:name w:val="heading 1"/>
    <w:aliases w:val="H1,h1,app heading 1,l1,Memo Heading 1,h11,h12,h13,h14,h15,h16"/>
    <w:basedOn w:val="Normal"/>
    <w:next w:val="Normal"/>
    <w:link w:val="Heading1Char"/>
    <w:qFormat/>
    <w:rsid w:val="005C479F"/>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6424F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62CA1"/>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semiHidden/>
    <w:unhideWhenUsed/>
    <w:qFormat/>
    <w:rsid w:val="0036440F"/>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056FD"/>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5C479F"/>
    <w:rPr>
      <w:rFonts w:ascii="Arial" w:eastAsia="MS Gothic" w:hAnsi="Arial" w:cs="Times New Roman"/>
      <w:kern w:val="28"/>
      <w:sz w:val="28"/>
      <w:szCs w:val="20"/>
      <w:lang w:eastAsia="ja-JP"/>
    </w:rPr>
  </w:style>
  <w:style w:type="paragraph" w:styleId="Footer">
    <w:name w:val="footer"/>
    <w:basedOn w:val="Normal"/>
    <w:link w:val="FooterChar"/>
    <w:qFormat/>
    <w:rsid w:val="005C479F"/>
    <w:pPr>
      <w:tabs>
        <w:tab w:val="center" w:pos="4536"/>
        <w:tab w:val="right" w:pos="9072"/>
      </w:tabs>
      <w:spacing w:before="120"/>
    </w:pPr>
    <w:rPr>
      <w:lang w:val="de-DE"/>
    </w:rPr>
  </w:style>
  <w:style w:type="character" w:customStyle="1" w:styleId="FooterChar">
    <w:name w:val="Footer Char"/>
    <w:basedOn w:val="DefaultParagraphFont"/>
    <w:link w:val="Footer"/>
    <w:rsid w:val="005C479F"/>
    <w:rPr>
      <w:rFonts w:ascii="Times New Roman" w:eastAsia="MS Gothic" w:hAnsi="Times New Roman" w:cs="Times New Roman"/>
      <w:sz w:val="24"/>
      <w:szCs w:val="20"/>
      <w:lang w:val="de-DE" w:eastAsia="ja-JP"/>
    </w:rPr>
  </w:style>
  <w:style w:type="character" w:styleId="PageNumber">
    <w:name w:val="page number"/>
    <w:rsid w:val="005C479F"/>
    <w:rPr>
      <w:rFonts w:eastAsia="Times New Roman"/>
      <w:noProof w:val="0"/>
      <w:kern w:val="2"/>
      <w:sz w:val="21"/>
      <w:lang w:val="en-GB"/>
    </w:rPr>
  </w:style>
  <w:style w:type="paragraph" w:customStyle="1" w:styleId="TAH">
    <w:name w:val="TAH"/>
    <w:basedOn w:val="Normal"/>
    <w:link w:val="TAHCar"/>
    <w:qFormat/>
    <w:rsid w:val="005C479F"/>
    <w:pPr>
      <w:keepNext/>
      <w:keepLines/>
      <w:overflowPunct w:val="0"/>
      <w:autoSpaceDE w:val="0"/>
      <w:autoSpaceDN w:val="0"/>
      <w:adjustRightInd w:val="0"/>
      <w:jc w:val="center"/>
      <w:textAlignment w:val="baseline"/>
    </w:pPr>
    <w:rPr>
      <w:rFonts w:ascii="Arial" w:eastAsia="Times New Roman" w:hAnsi="Arial"/>
      <w:b/>
      <w:sz w:val="18"/>
    </w:rPr>
  </w:style>
  <w:style w:type="character" w:customStyle="1" w:styleId="TAHCar">
    <w:name w:val="TAH Car"/>
    <w:link w:val="TAH"/>
    <w:qFormat/>
    <w:rsid w:val="005C479F"/>
    <w:rPr>
      <w:rFonts w:ascii="Arial" w:eastAsia="Times New Roman" w:hAnsi="Arial" w:cs="Times New Roman"/>
      <w:b/>
      <w:sz w:val="18"/>
      <w:szCs w:val="20"/>
      <w:lang w:eastAsia="ja-JP"/>
    </w:rPr>
  </w:style>
  <w:style w:type="table" w:styleId="TableGrid">
    <w:name w:val="Table Grid"/>
    <w:basedOn w:val="TableNormal"/>
    <w:uiPriority w:val="39"/>
    <w:qFormat/>
    <w:rsid w:val="005C47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Normal"/>
    <w:link w:val="ListParagraphChar"/>
    <w:uiPriority w:val="34"/>
    <w:qFormat/>
    <w:rsid w:val="005C479F"/>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C479F"/>
    <w:rPr>
      <w:rFonts w:ascii="Times New Roman" w:eastAsia="MS Gothic" w:hAnsi="Times New Roman" w:cs="Times New Roman"/>
      <w:sz w:val="24"/>
      <w:szCs w:val="20"/>
      <w:lang w:eastAsia="ja-JP"/>
    </w:rPr>
  </w:style>
  <w:style w:type="paragraph" w:customStyle="1" w:styleId="TAL">
    <w:name w:val="TAL"/>
    <w:basedOn w:val="Normal"/>
    <w:link w:val="TALCar"/>
    <w:qFormat/>
    <w:rsid w:val="005C479F"/>
    <w:pPr>
      <w:keepNext/>
      <w:keepLines/>
    </w:pPr>
    <w:rPr>
      <w:rFonts w:ascii="Arial" w:eastAsiaTheme="minorEastAsia" w:hAnsi="Arial"/>
      <w:sz w:val="18"/>
      <w:lang w:eastAsia="en-US"/>
    </w:rPr>
  </w:style>
  <w:style w:type="paragraph" w:customStyle="1" w:styleId="TAN">
    <w:name w:val="TAN"/>
    <w:basedOn w:val="TAL"/>
    <w:qFormat/>
    <w:rsid w:val="005C479F"/>
    <w:pPr>
      <w:ind w:left="851" w:hanging="851"/>
    </w:pPr>
  </w:style>
  <w:style w:type="character" w:customStyle="1" w:styleId="TALCar">
    <w:name w:val="TAL Car"/>
    <w:basedOn w:val="DefaultParagraphFont"/>
    <w:link w:val="TAL"/>
    <w:qFormat/>
    <w:locked/>
    <w:rsid w:val="005C479F"/>
    <w:rPr>
      <w:rFonts w:ascii="Arial" w:eastAsiaTheme="minorEastAsia" w:hAnsi="Arial" w:cs="Times New Roman"/>
      <w:sz w:val="18"/>
      <w:szCs w:val="20"/>
    </w:rPr>
  </w:style>
  <w:style w:type="paragraph" w:customStyle="1" w:styleId="Proposal">
    <w:name w:val="Proposal"/>
    <w:basedOn w:val="BodyText"/>
    <w:qFormat/>
    <w:rsid w:val="005C479F"/>
    <w:pPr>
      <w:numPr>
        <w:numId w:val="1"/>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paragraph" w:styleId="BodyText">
    <w:name w:val="Body Text"/>
    <w:basedOn w:val="Normal"/>
    <w:link w:val="BodyTextChar"/>
    <w:uiPriority w:val="99"/>
    <w:semiHidden/>
    <w:unhideWhenUsed/>
    <w:rsid w:val="005C479F"/>
    <w:pPr>
      <w:spacing w:after="120"/>
    </w:pPr>
  </w:style>
  <w:style w:type="character" w:customStyle="1" w:styleId="BodyTextChar">
    <w:name w:val="Body Text Char"/>
    <w:basedOn w:val="DefaultParagraphFont"/>
    <w:link w:val="BodyText"/>
    <w:uiPriority w:val="99"/>
    <w:semiHidden/>
    <w:rsid w:val="005C479F"/>
    <w:rPr>
      <w:rFonts w:ascii="Times New Roman" w:eastAsia="MS Gothic" w:hAnsi="Times New Roman" w:cs="Times New Roman"/>
      <w:sz w:val="24"/>
      <w:szCs w:val="20"/>
      <w:lang w:eastAsia="ja-JP"/>
    </w:rPr>
  </w:style>
  <w:style w:type="paragraph" w:styleId="Header">
    <w:name w:val="header"/>
    <w:basedOn w:val="Normal"/>
    <w:link w:val="HeaderChar"/>
    <w:uiPriority w:val="99"/>
    <w:unhideWhenUsed/>
    <w:rsid w:val="005C479F"/>
    <w:pPr>
      <w:tabs>
        <w:tab w:val="center" w:pos="4513"/>
        <w:tab w:val="right" w:pos="9026"/>
      </w:tabs>
    </w:pPr>
  </w:style>
  <w:style w:type="character" w:customStyle="1" w:styleId="HeaderChar">
    <w:name w:val="Header Char"/>
    <w:basedOn w:val="DefaultParagraphFont"/>
    <w:link w:val="Header"/>
    <w:uiPriority w:val="99"/>
    <w:rsid w:val="005C479F"/>
    <w:rPr>
      <w:rFonts w:ascii="Times New Roman" w:eastAsia="MS Gothic" w:hAnsi="Times New Roman" w:cs="Times New Roman"/>
      <w:sz w:val="24"/>
      <w:szCs w:val="20"/>
      <w:lang w:eastAsia="ja-JP"/>
    </w:rPr>
  </w:style>
  <w:style w:type="character" w:customStyle="1" w:styleId="maintextChar">
    <w:name w:val="main text Char"/>
    <w:link w:val="maintext"/>
    <w:qFormat/>
    <w:locked/>
    <w:rsid w:val="004271BE"/>
    <w:rPr>
      <w:rFonts w:ascii="Times New Roman" w:eastAsia="Malgun Gothic" w:hAnsi="Times New Roman" w:cs="Batang"/>
      <w:lang w:eastAsia="ko-KR"/>
    </w:rPr>
  </w:style>
  <w:style w:type="paragraph" w:customStyle="1" w:styleId="maintext">
    <w:name w:val="main text"/>
    <w:basedOn w:val="Normal"/>
    <w:link w:val="maintextChar"/>
    <w:qFormat/>
    <w:rsid w:val="004271BE"/>
    <w:pPr>
      <w:spacing w:before="60" w:after="60" w:line="288" w:lineRule="auto"/>
      <w:ind w:firstLineChars="200" w:firstLine="200"/>
      <w:jc w:val="both"/>
    </w:pPr>
    <w:rPr>
      <w:rFonts w:eastAsia="Malgun Gothic" w:cs="Batang"/>
      <w:sz w:val="22"/>
      <w:szCs w:val="22"/>
      <w:lang w:eastAsia="ko-KR"/>
    </w:rPr>
  </w:style>
  <w:style w:type="character" w:customStyle="1" w:styleId="Heading2Char">
    <w:name w:val="Heading 2 Char"/>
    <w:basedOn w:val="DefaultParagraphFont"/>
    <w:link w:val="Heading2"/>
    <w:uiPriority w:val="9"/>
    <w:rsid w:val="006424F6"/>
    <w:rPr>
      <w:rFonts w:asciiTheme="majorHAnsi" w:eastAsiaTheme="majorEastAsia" w:hAnsiTheme="majorHAnsi" w:cstheme="majorBidi"/>
      <w:color w:val="2F5496" w:themeColor="accent1" w:themeShade="BF"/>
      <w:sz w:val="26"/>
      <w:szCs w:val="26"/>
      <w:lang w:eastAsia="ja-JP"/>
    </w:rPr>
  </w:style>
  <w:style w:type="paragraph" w:styleId="Revision">
    <w:name w:val="Revision"/>
    <w:hidden/>
    <w:uiPriority w:val="99"/>
    <w:semiHidden/>
    <w:rsid w:val="009A46F7"/>
    <w:pPr>
      <w:spacing w:after="0" w:line="240" w:lineRule="auto"/>
    </w:pPr>
    <w:rPr>
      <w:rFonts w:ascii="Times New Roman" w:eastAsia="MS Gothic" w:hAnsi="Times New Roman" w:cs="Times New Roman"/>
      <w:sz w:val="24"/>
      <w:szCs w:val="20"/>
      <w:lang w:eastAsia="ja-JP"/>
    </w:rPr>
  </w:style>
  <w:style w:type="character" w:styleId="CommentReference">
    <w:name w:val="annotation reference"/>
    <w:basedOn w:val="DefaultParagraphFont"/>
    <w:uiPriority w:val="99"/>
    <w:semiHidden/>
    <w:unhideWhenUsed/>
    <w:rsid w:val="00845CF9"/>
    <w:rPr>
      <w:sz w:val="16"/>
      <w:szCs w:val="16"/>
    </w:rPr>
  </w:style>
  <w:style w:type="paragraph" w:styleId="CommentText">
    <w:name w:val="annotation text"/>
    <w:basedOn w:val="Normal"/>
    <w:link w:val="CommentTextChar"/>
    <w:uiPriority w:val="99"/>
    <w:unhideWhenUsed/>
    <w:rsid w:val="00845CF9"/>
    <w:rPr>
      <w:sz w:val="20"/>
    </w:rPr>
  </w:style>
  <w:style w:type="character" w:customStyle="1" w:styleId="CommentTextChar">
    <w:name w:val="Comment Text Char"/>
    <w:basedOn w:val="DefaultParagraphFont"/>
    <w:link w:val="CommentText"/>
    <w:uiPriority w:val="99"/>
    <w:rsid w:val="00845CF9"/>
    <w:rPr>
      <w:rFonts w:ascii="Times New Roman" w:eastAsia="MS Gothic"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845CF9"/>
    <w:rPr>
      <w:b/>
      <w:bCs/>
    </w:rPr>
  </w:style>
  <w:style w:type="character" w:customStyle="1" w:styleId="CommentSubjectChar">
    <w:name w:val="Comment Subject Char"/>
    <w:basedOn w:val="CommentTextChar"/>
    <w:link w:val="CommentSubject"/>
    <w:uiPriority w:val="99"/>
    <w:semiHidden/>
    <w:rsid w:val="00845CF9"/>
    <w:rPr>
      <w:rFonts w:ascii="Times New Roman" w:eastAsia="MS Gothic" w:hAnsi="Times New Roman" w:cs="Times New Roman"/>
      <w:b/>
      <w:bCs/>
      <w:sz w:val="20"/>
      <w:szCs w:val="20"/>
      <w:lang w:eastAsia="ja-JP"/>
    </w:rPr>
  </w:style>
  <w:style w:type="character" w:styleId="Hyperlink">
    <w:name w:val="Hyperlink"/>
    <w:uiPriority w:val="99"/>
    <w:unhideWhenUsed/>
    <w:qFormat/>
    <w:rsid w:val="00B62F18"/>
    <w:rPr>
      <w:color w:val="0000FF"/>
      <w:u w:val="single"/>
    </w:rPr>
  </w:style>
  <w:style w:type="paragraph" w:styleId="NormalWeb">
    <w:name w:val="Normal (Web)"/>
    <w:basedOn w:val="Normal"/>
    <w:uiPriority w:val="99"/>
    <w:unhideWhenUsed/>
    <w:rsid w:val="00957BDC"/>
    <w:pPr>
      <w:spacing w:before="100" w:beforeAutospacing="1" w:after="100" w:afterAutospacing="1"/>
    </w:pPr>
    <w:rPr>
      <w:rFonts w:eastAsia="Times New Roman"/>
      <w:szCs w:val="24"/>
      <w:lang w:val="de-DE" w:eastAsia="de-DE"/>
    </w:rPr>
  </w:style>
  <w:style w:type="paragraph" w:styleId="Caption">
    <w:name w:val="caption"/>
    <w:basedOn w:val="Normal"/>
    <w:next w:val="Normal"/>
    <w:uiPriority w:val="35"/>
    <w:unhideWhenUsed/>
    <w:qFormat/>
    <w:rsid w:val="00957BDC"/>
    <w:pPr>
      <w:spacing w:after="200"/>
    </w:pPr>
    <w:rPr>
      <w:rFonts w:asciiTheme="minorHAnsi" w:eastAsiaTheme="minorHAnsi" w:hAnsiTheme="minorHAnsi" w:cstheme="minorBidi"/>
      <w:i/>
      <w:iCs/>
      <w:color w:val="44546A" w:themeColor="text2"/>
      <w:sz w:val="18"/>
      <w:szCs w:val="18"/>
      <w:lang w:val="de-DE" w:eastAsia="en-US"/>
    </w:rPr>
  </w:style>
  <w:style w:type="character" w:customStyle="1" w:styleId="Heading3Char">
    <w:name w:val="Heading 3 Char"/>
    <w:basedOn w:val="DefaultParagraphFont"/>
    <w:link w:val="Heading3"/>
    <w:uiPriority w:val="9"/>
    <w:rsid w:val="00662CA1"/>
    <w:rPr>
      <w:rFonts w:asciiTheme="majorHAnsi" w:eastAsiaTheme="majorEastAsia" w:hAnsiTheme="majorHAnsi" w:cstheme="majorBidi"/>
      <w:color w:val="1F3763" w:themeColor="accent1" w:themeShade="7F"/>
      <w:sz w:val="24"/>
      <w:szCs w:val="24"/>
      <w:lang w:eastAsia="ja-JP"/>
    </w:rPr>
  </w:style>
  <w:style w:type="paragraph" w:customStyle="1" w:styleId="3GPPHeader">
    <w:name w:val="3GPP_Header"/>
    <w:basedOn w:val="BodyText"/>
    <w:locked/>
    <w:rsid w:val="004E5025"/>
    <w:pPr>
      <w:tabs>
        <w:tab w:val="left" w:pos="1701"/>
        <w:tab w:val="right" w:pos="9639"/>
      </w:tabs>
      <w:spacing w:after="240" w:line="259" w:lineRule="auto"/>
      <w:jc w:val="both"/>
    </w:pPr>
    <w:rPr>
      <w:rFonts w:ascii="Arial" w:eastAsiaTheme="minorHAnsi" w:hAnsi="Arial" w:cstheme="minorBidi"/>
      <w:b/>
      <w:szCs w:val="22"/>
      <w:lang w:val="en-US" w:eastAsia="zh-CN"/>
    </w:rPr>
  </w:style>
  <w:style w:type="character" w:customStyle="1" w:styleId="Heading4Char">
    <w:name w:val="Heading 4 Char"/>
    <w:basedOn w:val="DefaultParagraphFont"/>
    <w:link w:val="Heading4"/>
    <w:uiPriority w:val="9"/>
    <w:semiHidden/>
    <w:rsid w:val="0036440F"/>
    <w:rPr>
      <w:rFonts w:asciiTheme="majorHAnsi" w:eastAsiaTheme="majorEastAsia" w:hAnsiTheme="majorHAnsi" w:cstheme="majorBidi"/>
      <w:i/>
      <w:iCs/>
      <w:color w:val="2F5496" w:themeColor="accent1" w:themeShade="BF"/>
      <w:sz w:val="24"/>
      <w:szCs w:val="20"/>
      <w:lang w:eastAsia="ja-JP"/>
    </w:rPr>
  </w:style>
  <w:style w:type="character" w:styleId="UnresolvedMention">
    <w:name w:val="Unresolved Mention"/>
    <w:basedOn w:val="DefaultParagraphFont"/>
    <w:uiPriority w:val="99"/>
    <w:semiHidden/>
    <w:unhideWhenUsed/>
    <w:rsid w:val="009B27A0"/>
    <w:rPr>
      <w:color w:val="605E5C"/>
      <w:shd w:val="clear" w:color="auto" w:fill="E1DFDD"/>
    </w:rPr>
  </w:style>
  <w:style w:type="character" w:customStyle="1" w:styleId="Heading5Char">
    <w:name w:val="Heading 5 Char"/>
    <w:basedOn w:val="DefaultParagraphFont"/>
    <w:link w:val="Heading5"/>
    <w:uiPriority w:val="9"/>
    <w:semiHidden/>
    <w:rsid w:val="00E056FD"/>
    <w:rPr>
      <w:rFonts w:asciiTheme="majorHAnsi" w:eastAsiaTheme="majorEastAsia" w:hAnsiTheme="majorHAnsi" w:cstheme="majorBidi"/>
      <w:color w:val="2F5496" w:themeColor="accent1" w:themeShade="BF"/>
      <w:sz w:val="24"/>
      <w:szCs w:val="20"/>
      <w:lang w:eastAsia="ja-JP"/>
    </w:rPr>
  </w:style>
  <w:style w:type="paragraph" w:customStyle="1" w:styleId="References">
    <w:name w:val="References"/>
    <w:basedOn w:val="Normal"/>
    <w:rsid w:val="00CC5EBF"/>
    <w:pPr>
      <w:numPr>
        <w:numId w:val="20"/>
      </w:numPr>
      <w:autoSpaceDE w:val="0"/>
      <w:autoSpaceDN w:val="0"/>
      <w:snapToGrid w:val="0"/>
      <w:spacing w:after="60"/>
      <w:jc w:val="both"/>
    </w:pPr>
    <w:rPr>
      <w:rFonts w:eastAsia="SimSun"/>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55069">
      <w:bodyDiv w:val="1"/>
      <w:marLeft w:val="0"/>
      <w:marRight w:val="0"/>
      <w:marTop w:val="0"/>
      <w:marBottom w:val="0"/>
      <w:divBdr>
        <w:top w:val="none" w:sz="0" w:space="0" w:color="auto"/>
        <w:left w:val="none" w:sz="0" w:space="0" w:color="auto"/>
        <w:bottom w:val="none" w:sz="0" w:space="0" w:color="auto"/>
        <w:right w:val="none" w:sz="0" w:space="0" w:color="auto"/>
      </w:divBdr>
    </w:div>
    <w:div w:id="125005547">
      <w:bodyDiv w:val="1"/>
      <w:marLeft w:val="0"/>
      <w:marRight w:val="0"/>
      <w:marTop w:val="0"/>
      <w:marBottom w:val="0"/>
      <w:divBdr>
        <w:top w:val="none" w:sz="0" w:space="0" w:color="auto"/>
        <w:left w:val="none" w:sz="0" w:space="0" w:color="auto"/>
        <w:bottom w:val="none" w:sz="0" w:space="0" w:color="auto"/>
        <w:right w:val="none" w:sz="0" w:space="0" w:color="auto"/>
      </w:divBdr>
    </w:div>
    <w:div w:id="126245419">
      <w:bodyDiv w:val="1"/>
      <w:marLeft w:val="0"/>
      <w:marRight w:val="0"/>
      <w:marTop w:val="0"/>
      <w:marBottom w:val="0"/>
      <w:divBdr>
        <w:top w:val="none" w:sz="0" w:space="0" w:color="auto"/>
        <w:left w:val="none" w:sz="0" w:space="0" w:color="auto"/>
        <w:bottom w:val="none" w:sz="0" w:space="0" w:color="auto"/>
        <w:right w:val="none" w:sz="0" w:space="0" w:color="auto"/>
      </w:divBdr>
    </w:div>
    <w:div w:id="181093432">
      <w:bodyDiv w:val="1"/>
      <w:marLeft w:val="0"/>
      <w:marRight w:val="0"/>
      <w:marTop w:val="0"/>
      <w:marBottom w:val="0"/>
      <w:divBdr>
        <w:top w:val="none" w:sz="0" w:space="0" w:color="auto"/>
        <w:left w:val="none" w:sz="0" w:space="0" w:color="auto"/>
        <w:bottom w:val="none" w:sz="0" w:space="0" w:color="auto"/>
        <w:right w:val="none" w:sz="0" w:space="0" w:color="auto"/>
      </w:divBdr>
    </w:div>
    <w:div w:id="199512328">
      <w:bodyDiv w:val="1"/>
      <w:marLeft w:val="0"/>
      <w:marRight w:val="0"/>
      <w:marTop w:val="0"/>
      <w:marBottom w:val="0"/>
      <w:divBdr>
        <w:top w:val="none" w:sz="0" w:space="0" w:color="auto"/>
        <w:left w:val="none" w:sz="0" w:space="0" w:color="auto"/>
        <w:bottom w:val="none" w:sz="0" w:space="0" w:color="auto"/>
        <w:right w:val="none" w:sz="0" w:space="0" w:color="auto"/>
      </w:divBdr>
    </w:div>
    <w:div w:id="207449852">
      <w:bodyDiv w:val="1"/>
      <w:marLeft w:val="0"/>
      <w:marRight w:val="0"/>
      <w:marTop w:val="0"/>
      <w:marBottom w:val="0"/>
      <w:divBdr>
        <w:top w:val="none" w:sz="0" w:space="0" w:color="auto"/>
        <w:left w:val="none" w:sz="0" w:space="0" w:color="auto"/>
        <w:bottom w:val="none" w:sz="0" w:space="0" w:color="auto"/>
        <w:right w:val="none" w:sz="0" w:space="0" w:color="auto"/>
      </w:divBdr>
    </w:div>
    <w:div w:id="261956323">
      <w:bodyDiv w:val="1"/>
      <w:marLeft w:val="0"/>
      <w:marRight w:val="0"/>
      <w:marTop w:val="0"/>
      <w:marBottom w:val="0"/>
      <w:divBdr>
        <w:top w:val="none" w:sz="0" w:space="0" w:color="auto"/>
        <w:left w:val="none" w:sz="0" w:space="0" w:color="auto"/>
        <w:bottom w:val="none" w:sz="0" w:space="0" w:color="auto"/>
        <w:right w:val="none" w:sz="0" w:space="0" w:color="auto"/>
      </w:divBdr>
    </w:div>
    <w:div w:id="270166500">
      <w:bodyDiv w:val="1"/>
      <w:marLeft w:val="0"/>
      <w:marRight w:val="0"/>
      <w:marTop w:val="0"/>
      <w:marBottom w:val="0"/>
      <w:divBdr>
        <w:top w:val="none" w:sz="0" w:space="0" w:color="auto"/>
        <w:left w:val="none" w:sz="0" w:space="0" w:color="auto"/>
        <w:bottom w:val="none" w:sz="0" w:space="0" w:color="auto"/>
        <w:right w:val="none" w:sz="0" w:space="0" w:color="auto"/>
      </w:divBdr>
    </w:div>
    <w:div w:id="270823393">
      <w:bodyDiv w:val="1"/>
      <w:marLeft w:val="0"/>
      <w:marRight w:val="0"/>
      <w:marTop w:val="0"/>
      <w:marBottom w:val="0"/>
      <w:divBdr>
        <w:top w:val="none" w:sz="0" w:space="0" w:color="auto"/>
        <w:left w:val="none" w:sz="0" w:space="0" w:color="auto"/>
        <w:bottom w:val="none" w:sz="0" w:space="0" w:color="auto"/>
        <w:right w:val="none" w:sz="0" w:space="0" w:color="auto"/>
      </w:divBdr>
    </w:div>
    <w:div w:id="297994887">
      <w:bodyDiv w:val="1"/>
      <w:marLeft w:val="0"/>
      <w:marRight w:val="0"/>
      <w:marTop w:val="0"/>
      <w:marBottom w:val="0"/>
      <w:divBdr>
        <w:top w:val="none" w:sz="0" w:space="0" w:color="auto"/>
        <w:left w:val="none" w:sz="0" w:space="0" w:color="auto"/>
        <w:bottom w:val="none" w:sz="0" w:space="0" w:color="auto"/>
        <w:right w:val="none" w:sz="0" w:space="0" w:color="auto"/>
      </w:divBdr>
    </w:div>
    <w:div w:id="316496493">
      <w:bodyDiv w:val="1"/>
      <w:marLeft w:val="0"/>
      <w:marRight w:val="0"/>
      <w:marTop w:val="0"/>
      <w:marBottom w:val="0"/>
      <w:divBdr>
        <w:top w:val="none" w:sz="0" w:space="0" w:color="auto"/>
        <w:left w:val="none" w:sz="0" w:space="0" w:color="auto"/>
        <w:bottom w:val="none" w:sz="0" w:space="0" w:color="auto"/>
        <w:right w:val="none" w:sz="0" w:space="0" w:color="auto"/>
      </w:divBdr>
    </w:div>
    <w:div w:id="332223328">
      <w:bodyDiv w:val="1"/>
      <w:marLeft w:val="0"/>
      <w:marRight w:val="0"/>
      <w:marTop w:val="0"/>
      <w:marBottom w:val="0"/>
      <w:divBdr>
        <w:top w:val="none" w:sz="0" w:space="0" w:color="auto"/>
        <w:left w:val="none" w:sz="0" w:space="0" w:color="auto"/>
        <w:bottom w:val="none" w:sz="0" w:space="0" w:color="auto"/>
        <w:right w:val="none" w:sz="0" w:space="0" w:color="auto"/>
      </w:divBdr>
    </w:div>
    <w:div w:id="339429547">
      <w:bodyDiv w:val="1"/>
      <w:marLeft w:val="0"/>
      <w:marRight w:val="0"/>
      <w:marTop w:val="0"/>
      <w:marBottom w:val="0"/>
      <w:divBdr>
        <w:top w:val="none" w:sz="0" w:space="0" w:color="auto"/>
        <w:left w:val="none" w:sz="0" w:space="0" w:color="auto"/>
        <w:bottom w:val="none" w:sz="0" w:space="0" w:color="auto"/>
        <w:right w:val="none" w:sz="0" w:space="0" w:color="auto"/>
      </w:divBdr>
    </w:div>
    <w:div w:id="342979274">
      <w:bodyDiv w:val="1"/>
      <w:marLeft w:val="0"/>
      <w:marRight w:val="0"/>
      <w:marTop w:val="0"/>
      <w:marBottom w:val="0"/>
      <w:divBdr>
        <w:top w:val="none" w:sz="0" w:space="0" w:color="auto"/>
        <w:left w:val="none" w:sz="0" w:space="0" w:color="auto"/>
        <w:bottom w:val="none" w:sz="0" w:space="0" w:color="auto"/>
        <w:right w:val="none" w:sz="0" w:space="0" w:color="auto"/>
      </w:divBdr>
    </w:div>
    <w:div w:id="398553112">
      <w:bodyDiv w:val="1"/>
      <w:marLeft w:val="0"/>
      <w:marRight w:val="0"/>
      <w:marTop w:val="0"/>
      <w:marBottom w:val="0"/>
      <w:divBdr>
        <w:top w:val="none" w:sz="0" w:space="0" w:color="auto"/>
        <w:left w:val="none" w:sz="0" w:space="0" w:color="auto"/>
        <w:bottom w:val="none" w:sz="0" w:space="0" w:color="auto"/>
        <w:right w:val="none" w:sz="0" w:space="0" w:color="auto"/>
      </w:divBdr>
    </w:div>
    <w:div w:id="431827253">
      <w:bodyDiv w:val="1"/>
      <w:marLeft w:val="0"/>
      <w:marRight w:val="0"/>
      <w:marTop w:val="0"/>
      <w:marBottom w:val="0"/>
      <w:divBdr>
        <w:top w:val="none" w:sz="0" w:space="0" w:color="auto"/>
        <w:left w:val="none" w:sz="0" w:space="0" w:color="auto"/>
        <w:bottom w:val="none" w:sz="0" w:space="0" w:color="auto"/>
        <w:right w:val="none" w:sz="0" w:space="0" w:color="auto"/>
      </w:divBdr>
    </w:div>
    <w:div w:id="475073850">
      <w:bodyDiv w:val="1"/>
      <w:marLeft w:val="0"/>
      <w:marRight w:val="0"/>
      <w:marTop w:val="0"/>
      <w:marBottom w:val="0"/>
      <w:divBdr>
        <w:top w:val="none" w:sz="0" w:space="0" w:color="auto"/>
        <w:left w:val="none" w:sz="0" w:space="0" w:color="auto"/>
        <w:bottom w:val="none" w:sz="0" w:space="0" w:color="auto"/>
        <w:right w:val="none" w:sz="0" w:space="0" w:color="auto"/>
      </w:divBdr>
    </w:div>
    <w:div w:id="513811569">
      <w:bodyDiv w:val="1"/>
      <w:marLeft w:val="0"/>
      <w:marRight w:val="0"/>
      <w:marTop w:val="0"/>
      <w:marBottom w:val="0"/>
      <w:divBdr>
        <w:top w:val="none" w:sz="0" w:space="0" w:color="auto"/>
        <w:left w:val="none" w:sz="0" w:space="0" w:color="auto"/>
        <w:bottom w:val="none" w:sz="0" w:space="0" w:color="auto"/>
        <w:right w:val="none" w:sz="0" w:space="0" w:color="auto"/>
      </w:divBdr>
    </w:div>
    <w:div w:id="514421792">
      <w:bodyDiv w:val="1"/>
      <w:marLeft w:val="0"/>
      <w:marRight w:val="0"/>
      <w:marTop w:val="0"/>
      <w:marBottom w:val="0"/>
      <w:divBdr>
        <w:top w:val="none" w:sz="0" w:space="0" w:color="auto"/>
        <w:left w:val="none" w:sz="0" w:space="0" w:color="auto"/>
        <w:bottom w:val="none" w:sz="0" w:space="0" w:color="auto"/>
        <w:right w:val="none" w:sz="0" w:space="0" w:color="auto"/>
      </w:divBdr>
    </w:div>
    <w:div w:id="526259967">
      <w:bodyDiv w:val="1"/>
      <w:marLeft w:val="0"/>
      <w:marRight w:val="0"/>
      <w:marTop w:val="0"/>
      <w:marBottom w:val="0"/>
      <w:divBdr>
        <w:top w:val="none" w:sz="0" w:space="0" w:color="auto"/>
        <w:left w:val="none" w:sz="0" w:space="0" w:color="auto"/>
        <w:bottom w:val="none" w:sz="0" w:space="0" w:color="auto"/>
        <w:right w:val="none" w:sz="0" w:space="0" w:color="auto"/>
      </w:divBdr>
    </w:div>
    <w:div w:id="551304785">
      <w:bodyDiv w:val="1"/>
      <w:marLeft w:val="0"/>
      <w:marRight w:val="0"/>
      <w:marTop w:val="0"/>
      <w:marBottom w:val="0"/>
      <w:divBdr>
        <w:top w:val="none" w:sz="0" w:space="0" w:color="auto"/>
        <w:left w:val="none" w:sz="0" w:space="0" w:color="auto"/>
        <w:bottom w:val="none" w:sz="0" w:space="0" w:color="auto"/>
        <w:right w:val="none" w:sz="0" w:space="0" w:color="auto"/>
      </w:divBdr>
    </w:div>
    <w:div w:id="565336323">
      <w:bodyDiv w:val="1"/>
      <w:marLeft w:val="0"/>
      <w:marRight w:val="0"/>
      <w:marTop w:val="0"/>
      <w:marBottom w:val="0"/>
      <w:divBdr>
        <w:top w:val="none" w:sz="0" w:space="0" w:color="auto"/>
        <w:left w:val="none" w:sz="0" w:space="0" w:color="auto"/>
        <w:bottom w:val="none" w:sz="0" w:space="0" w:color="auto"/>
        <w:right w:val="none" w:sz="0" w:space="0" w:color="auto"/>
      </w:divBdr>
    </w:div>
    <w:div w:id="588659522">
      <w:bodyDiv w:val="1"/>
      <w:marLeft w:val="0"/>
      <w:marRight w:val="0"/>
      <w:marTop w:val="0"/>
      <w:marBottom w:val="0"/>
      <w:divBdr>
        <w:top w:val="none" w:sz="0" w:space="0" w:color="auto"/>
        <w:left w:val="none" w:sz="0" w:space="0" w:color="auto"/>
        <w:bottom w:val="none" w:sz="0" w:space="0" w:color="auto"/>
        <w:right w:val="none" w:sz="0" w:space="0" w:color="auto"/>
      </w:divBdr>
    </w:div>
    <w:div w:id="597176071">
      <w:bodyDiv w:val="1"/>
      <w:marLeft w:val="0"/>
      <w:marRight w:val="0"/>
      <w:marTop w:val="0"/>
      <w:marBottom w:val="0"/>
      <w:divBdr>
        <w:top w:val="none" w:sz="0" w:space="0" w:color="auto"/>
        <w:left w:val="none" w:sz="0" w:space="0" w:color="auto"/>
        <w:bottom w:val="none" w:sz="0" w:space="0" w:color="auto"/>
        <w:right w:val="none" w:sz="0" w:space="0" w:color="auto"/>
      </w:divBdr>
    </w:div>
    <w:div w:id="601960763">
      <w:bodyDiv w:val="1"/>
      <w:marLeft w:val="0"/>
      <w:marRight w:val="0"/>
      <w:marTop w:val="0"/>
      <w:marBottom w:val="0"/>
      <w:divBdr>
        <w:top w:val="none" w:sz="0" w:space="0" w:color="auto"/>
        <w:left w:val="none" w:sz="0" w:space="0" w:color="auto"/>
        <w:bottom w:val="none" w:sz="0" w:space="0" w:color="auto"/>
        <w:right w:val="none" w:sz="0" w:space="0" w:color="auto"/>
      </w:divBdr>
    </w:div>
    <w:div w:id="669793712">
      <w:bodyDiv w:val="1"/>
      <w:marLeft w:val="0"/>
      <w:marRight w:val="0"/>
      <w:marTop w:val="0"/>
      <w:marBottom w:val="0"/>
      <w:divBdr>
        <w:top w:val="none" w:sz="0" w:space="0" w:color="auto"/>
        <w:left w:val="none" w:sz="0" w:space="0" w:color="auto"/>
        <w:bottom w:val="none" w:sz="0" w:space="0" w:color="auto"/>
        <w:right w:val="none" w:sz="0" w:space="0" w:color="auto"/>
      </w:divBdr>
    </w:div>
    <w:div w:id="710765942">
      <w:bodyDiv w:val="1"/>
      <w:marLeft w:val="0"/>
      <w:marRight w:val="0"/>
      <w:marTop w:val="0"/>
      <w:marBottom w:val="0"/>
      <w:divBdr>
        <w:top w:val="none" w:sz="0" w:space="0" w:color="auto"/>
        <w:left w:val="none" w:sz="0" w:space="0" w:color="auto"/>
        <w:bottom w:val="none" w:sz="0" w:space="0" w:color="auto"/>
        <w:right w:val="none" w:sz="0" w:space="0" w:color="auto"/>
      </w:divBdr>
    </w:div>
    <w:div w:id="714277431">
      <w:bodyDiv w:val="1"/>
      <w:marLeft w:val="0"/>
      <w:marRight w:val="0"/>
      <w:marTop w:val="0"/>
      <w:marBottom w:val="0"/>
      <w:divBdr>
        <w:top w:val="none" w:sz="0" w:space="0" w:color="auto"/>
        <w:left w:val="none" w:sz="0" w:space="0" w:color="auto"/>
        <w:bottom w:val="none" w:sz="0" w:space="0" w:color="auto"/>
        <w:right w:val="none" w:sz="0" w:space="0" w:color="auto"/>
      </w:divBdr>
    </w:div>
    <w:div w:id="719091002">
      <w:bodyDiv w:val="1"/>
      <w:marLeft w:val="0"/>
      <w:marRight w:val="0"/>
      <w:marTop w:val="0"/>
      <w:marBottom w:val="0"/>
      <w:divBdr>
        <w:top w:val="none" w:sz="0" w:space="0" w:color="auto"/>
        <w:left w:val="none" w:sz="0" w:space="0" w:color="auto"/>
        <w:bottom w:val="none" w:sz="0" w:space="0" w:color="auto"/>
        <w:right w:val="none" w:sz="0" w:space="0" w:color="auto"/>
      </w:divBdr>
    </w:div>
    <w:div w:id="791481505">
      <w:bodyDiv w:val="1"/>
      <w:marLeft w:val="0"/>
      <w:marRight w:val="0"/>
      <w:marTop w:val="0"/>
      <w:marBottom w:val="0"/>
      <w:divBdr>
        <w:top w:val="none" w:sz="0" w:space="0" w:color="auto"/>
        <w:left w:val="none" w:sz="0" w:space="0" w:color="auto"/>
        <w:bottom w:val="none" w:sz="0" w:space="0" w:color="auto"/>
        <w:right w:val="none" w:sz="0" w:space="0" w:color="auto"/>
      </w:divBdr>
    </w:div>
    <w:div w:id="898518952">
      <w:bodyDiv w:val="1"/>
      <w:marLeft w:val="0"/>
      <w:marRight w:val="0"/>
      <w:marTop w:val="0"/>
      <w:marBottom w:val="0"/>
      <w:divBdr>
        <w:top w:val="none" w:sz="0" w:space="0" w:color="auto"/>
        <w:left w:val="none" w:sz="0" w:space="0" w:color="auto"/>
        <w:bottom w:val="none" w:sz="0" w:space="0" w:color="auto"/>
        <w:right w:val="none" w:sz="0" w:space="0" w:color="auto"/>
      </w:divBdr>
    </w:div>
    <w:div w:id="943876514">
      <w:bodyDiv w:val="1"/>
      <w:marLeft w:val="0"/>
      <w:marRight w:val="0"/>
      <w:marTop w:val="0"/>
      <w:marBottom w:val="0"/>
      <w:divBdr>
        <w:top w:val="none" w:sz="0" w:space="0" w:color="auto"/>
        <w:left w:val="none" w:sz="0" w:space="0" w:color="auto"/>
        <w:bottom w:val="none" w:sz="0" w:space="0" w:color="auto"/>
        <w:right w:val="none" w:sz="0" w:space="0" w:color="auto"/>
      </w:divBdr>
    </w:div>
    <w:div w:id="999508113">
      <w:bodyDiv w:val="1"/>
      <w:marLeft w:val="0"/>
      <w:marRight w:val="0"/>
      <w:marTop w:val="0"/>
      <w:marBottom w:val="0"/>
      <w:divBdr>
        <w:top w:val="none" w:sz="0" w:space="0" w:color="auto"/>
        <w:left w:val="none" w:sz="0" w:space="0" w:color="auto"/>
        <w:bottom w:val="none" w:sz="0" w:space="0" w:color="auto"/>
        <w:right w:val="none" w:sz="0" w:space="0" w:color="auto"/>
      </w:divBdr>
    </w:div>
    <w:div w:id="1024209427">
      <w:bodyDiv w:val="1"/>
      <w:marLeft w:val="0"/>
      <w:marRight w:val="0"/>
      <w:marTop w:val="0"/>
      <w:marBottom w:val="0"/>
      <w:divBdr>
        <w:top w:val="none" w:sz="0" w:space="0" w:color="auto"/>
        <w:left w:val="none" w:sz="0" w:space="0" w:color="auto"/>
        <w:bottom w:val="none" w:sz="0" w:space="0" w:color="auto"/>
        <w:right w:val="none" w:sz="0" w:space="0" w:color="auto"/>
      </w:divBdr>
    </w:div>
    <w:div w:id="1025517220">
      <w:bodyDiv w:val="1"/>
      <w:marLeft w:val="0"/>
      <w:marRight w:val="0"/>
      <w:marTop w:val="0"/>
      <w:marBottom w:val="0"/>
      <w:divBdr>
        <w:top w:val="none" w:sz="0" w:space="0" w:color="auto"/>
        <w:left w:val="none" w:sz="0" w:space="0" w:color="auto"/>
        <w:bottom w:val="none" w:sz="0" w:space="0" w:color="auto"/>
        <w:right w:val="none" w:sz="0" w:space="0" w:color="auto"/>
      </w:divBdr>
    </w:div>
    <w:div w:id="1031688591">
      <w:bodyDiv w:val="1"/>
      <w:marLeft w:val="0"/>
      <w:marRight w:val="0"/>
      <w:marTop w:val="0"/>
      <w:marBottom w:val="0"/>
      <w:divBdr>
        <w:top w:val="none" w:sz="0" w:space="0" w:color="auto"/>
        <w:left w:val="none" w:sz="0" w:space="0" w:color="auto"/>
        <w:bottom w:val="none" w:sz="0" w:space="0" w:color="auto"/>
        <w:right w:val="none" w:sz="0" w:space="0" w:color="auto"/>
      </w:divBdr>
    </w:div>
    <w:div w:id="1061907722">
      <w:bodyDiv w:val="1"/>
      <w:marLeft w:val="0"/>
      <w:marRight w:val="0"/>
      <w:marTop w:val="0"/>
      <w:marBottom w:val="0"/>
      <w:divBdr>
        <w:top w:val="none" w:sz="0" w:space="0" w:color="auto"/>
        <w:left w:val="none" w:sz="0" w:space="0" w:color="auto"/>
        <w:bottom w:val="none" w:sz="0" w:space="0" w:color="auto"/>
        <w:right w:val="none" w:sz="0" w:space="0" w:color="auto"/>
      </w:divBdr>
    </w:div>
    <w:div w:id="1182745790">
      <w:bodyDiv w:val="1"/>
      <w:marLeft w:val="0"/>
      <w:marRight w:val="0"/>
      <w:marTop w:val="0"/>
      <w:marBottom w:val="0"/>
      <w:divBdr>
        <w:top w:val="none" w:sz="0" w:space="0" w:color="auto"/>
        <w:left w:val="none" w:sz="0" w:space="0" w:color="auto"/>
        <w:bottom w:val="none" w:sz="0" w:space="0" w:color="auto"/>
        <w:right w:val="none" w:sz="0" w:space="0" w:color="auto"/>
      </w:divBdr>
    </w:div>
    <w:div w:id="1185707701">
      <w:bodyDiv w:val="1"/>
      <w:marLeft w:val="0"/>
      <w:marRight w:val="0"/>
      <w:marTop w:val="0"/>
      <w:marBottom w:val="0"/>
      <w:divBdr>
        <w:top w:val="none" w:sz="0" w:space="0" w:color="auto"/>
        <w:left w:val="none" w:sz="0" w:space="0" w:color="auto"/>
        <w:bottom w:val="none" w:sz="0" w:space="0" w:color="auto"/>
        <w:right w:val="none" w:sz="0" w:space="0" w:color="auto"/>
      </w:divBdr>
    </w:div>
    <w:div w:id="1282958256">
      <w:bodyDiv w:val="1"/>
      <w:marLeft w:val="0"/>
      <w:marRight w:val="0"/>
      <w:marTop w:val="0"/>
      <w:marBottom w:val="0"/>
      <w:divBdr>
        <w:top w:val="none" w:sz="0" w:space="0" w:color="auto"/>
        <w:left w:val="none" w:sz="0" w:space="0" w:color="auto"/>
        <w:bottom w:val="none" w:sz="0" w:space="0" w:color="auto"/>
        <w:right w:val="none" w:sz="0" w:space="0" w:color="auto"/>
      </w:divBdr>
    </w:div>
    <w:div w:id="1405637817">
      <w:bodyDiv w:val="1"/>
      <w:marLeft w:val="0"/>
      <w:marRight w:val="0"/>
      <w:marTop w:val="0"/>
      <w:marBottom w:val="0"/>
      <w:divBdr>
        <w:top w:val="none" w:sz="0" w:space="0" w:color="auto"/>
        <w:left w:val="none" w:sz="0" w:space="0" w:color="auto"/>
        <w:bottom w:val="none" w:sz="0" w:space="0" w:color="auto"/>
        <w:right w:val="none" w:sz="0" w:space="0" w:color="auto"/>
      </w:divBdr>
    </w:div>
    <w:div w:id="1427574571">
      <w:bodyDiv w:val="1"/>
      <w:marLeft w:val="0"/>
      <w:marRight w:val="0"/>
      <w:marTop w:val="0"/>
      <w:marBottom w:val="0"/>
      <w:divBdr>
        <w:top w:val="none" w:sz="0" w:space="0" w:color="auto"/>
        <w:left w:val="none" w:sz="0" w:space="0" w:color="auto"/>
        <w:bottom w:val="none" w:sz="0" w:space="0" w:color="auto"/>
        <w:right w:val="none" w:sz="0" w:space="0" w:color="auto"/>
      </w:divBdr>
    </w:div>
    <w:div w:id="1467627121">
      <w:bodyDiv w:val="1"/>
      <w:marLeft w:val="0"/>
      <w:marRight w:val="0"/>
      <w:marTop w:val="0"/>
      <w:marBottom w:val="0"/>
      <w:divBdr>
        <w:top w:val="none" w:sz="0" w:space="0" w:color="auto"/>
        <w:left w:val="none" w:sz="0" w:space="0" w:color="auto"/>
        <w:bottom w:val="none" w:sz="0" w:space="0" w:color="auto"/>
        <w:right w:val="none" w:sz="0" w:space="0" w:color="auto"/>
      </w:divBdr>
    </w:div>
    <w:div w:id="1493637354">
      <w:bodyDiv w:val="1"/>
      <w:marLeft w:val="0"/>
      <w:marRight w:val="0"/>
      <w:marTop w:val="0"/>
      <w:marBottom w:val="0"/>
      <w:divBdr>
        <w:top w:val="none" w:sz="0" w:space="0" w:color="auto"/>
        <w:left w:val="none" w:sz="0" w:space="0" w:color="auto"/>
        <w:bottom w:val="none" w:sz="0" w:space="0" w:color="auto"/>
        <w:right w:val="none" w:sz="0" w:space="0" w:color="auto"/>
      </w:divBdr>
    </w:div>
    <w:div w:id="1502038664">
      <w:bodyDiv w:val="1"/>
      <w:marLeft w:val="0"/>
      <w:marRight w:val="0"/>
      <w:marTop w:val="0"/>
      <w:marBottom w:val="0"/>
      <w:divBdr>
        <w:top w:val="none" w:sz="0" w:space="0" w:color="auto"/>
        <w:left w:val="none" w:sz="0" w:space="0" w:color="auto"/>
        <w:bottom w:val="none" w:sz="0" w:space="0" w:color="auto"/>
        <w:right w:val="none" w:sz="0" w:space="0" w:color="auto"/>
      </w:divBdr>
    </w:div>
    <w:div w:id="1518078435">
      <w:bodyDiv w:val="1"/>
      <w:marLeft w:val="0"/>
      <w:marRight w:val="0"/>
      <w:marTop w:val="0"/>
      <w:marBottom w:val="0"/>
      <w:divBdr>
        <w:top w:val="none" w:sz="0" w:space="0" w:color="auto"/>
        <w:left w:val="none" w:sz="0" w:space="0" w:color="auto"/>
        <w:bottom w:val="none" w:sz="0" w:space="0" w:color="auto"/>
        <w:right w:val="none" w:sz="0" w:space="0" w:color="auto"/>
      </w:divBdr>
    </w:div>
    <w:div w:id="1558011076">
      <w:bodyDiv w:val="1"/>
      <w:marLeft w:val="0"/>
      <w:marRight w:val="0"/>
      <w:marTop w:val="0"/>
      <w:marBottom w:val="0"/>
      <w:divBdr>
        <w:top w:val="none" w:sz="0" w:space="0" w:color="auto"/>
        <w:left w:val="none" w:sz="0" w:space="0" w:color="auto"/>
        <w:bottom w:val="none" w:sz="0" w:space="0" w:color="auto"/>
        <w:right w:val="none" w:sz="0" w:space="0" w:color="auto"/>
      </w:divBdr>
    </w:div>
    <w:div w:id="1563904433">
      <w:bodyDiv w:val="1"/>
      <w:marLeft w:val="0"/>
      <w:marRight w:val="0"/>
      <w:marTop w:val="0"/>
      <w:marBottom w:val="0"/>
      <w:divBdr>
        <w:top w:val="none" w:sz="0" w:space="0" w:color="auto"/>
        <w:left w:val="none" w:sz="0" w:space="0" w:color="auto"/>
        <w:bottom w:val="none" w:sz="0" w:space="0" w:color="auto"/>
        <w:right w:val="none" w:sz="0" w:space="0" w:color="auto"/>
      </w:divBdr>
    </w:div>
    <w:div w:id="1597518104">
      <w:bodyDiv w:val="1"/>
      <w:marLeft w:val="0"/>
      <w:marRight w:val="0"/>
      <w:marTop w:val="0"/>
      <w:marBottom w:val="0"/>
      <w:divBdr>
        <w:top w:val="none" w:sz="0" w:space="0" w:color="auto"/>
        <w:left w:val="none" w:sz="0" w:space="0" w:color="auto"/>
        <w:bottom w:val="none" w:sz="0" w:space="0" w:color="auto"/>
        <w:right w:val="none" w:sz="0" w:space="0" w:color="auto"/>
      </w:divBdr>
    </w:div>
    <w:div w:id="1637947174">
      <w:bodyDiv w:val="1"/>
      <w:marLeft w:val="0"/>
      <w:marRight w:val="0"/>
      <w:marTop w:val="0"/>
      <w:marBottom w:val="0"/>
      <w:divBdr>
        <w:top w:val="none" w:sz="0" w:space="0" w:color="auto"/>
        <w:left w:val="none" w:sz="0" w:space="0" w:color="auto"/>
        <w:bottom w:val="none" w:sz="0" w:space="0" w:color="auto"/>
        <w:right w:val="none" w:sz="0" w:space="0" w:color="auto"/>
      </w:divBdr>
    </w:div>
    <w:div w:id="1657493866">
      <w:bodyDiv w:val="1"/>
      <w:marLeft w:val="0"/>
      <w:marRight w:val="0"/>
      <w:marTop w:val="0"/>
      <w:marBottom w:val="0"/>
      <w:divBdr>
        <w:top w:val="none" w:sz="0" w:space="0" w:color="auto"/>
        <w:left w:val="none" w:sz="0" w:space="0" w:color="auto"/>
        <w:bottom w:val="none" w:sz="0" w:space="0" w:color="auto"/>
        <w:right w:val="none" w:sz="0" w:space="0" w:color="auto"/>
      </w:divBdr>
    </w:div>
    <w:div w:id="1658609883">
      <w:bodyDiv w:val="1"/>
      <w:marLeft w:val="0"/>
      <w:marRight w:val="0"/>
      <w:marTop w:val="0"/>
      <w:marBottom w:val="0"/>
      <w:divBdr>
        <w:top w:val="none" w:sz="0" w:space="0" w:color="auto"/>
        <w:left w:val="none" w:sz="0" w:space="0" w:color="auto"/>
        <w:bottom w:val="none" w:sz="0" w:space="0" w:color="auto"/>
        <w:right w:val="none" w:sz="0" w:space="0" w:color="auto"/>
      </w:divBdr>
      <w:divsChild>
        <w:div w:id="266355983">
          <w:marLeft w:val="216"/>
          <w:marRight w:val="0"/>
          <w:marTop w:val="0"/>
          <w:marBottom w:val="120"/>
          <w:divBdr>
            <w:top w:val="none" w:sz="0" w:space="0" w:color="auto"/>
            <w:left w:val="none" w:sz="0" w:space="0" w:color="auto"/>
            <w:bottom w:val="none" w:sz="0" w:space="0" w:color="auto"/>
            <w:right w:val="none" w:sz="0" w:space="0" w:color="auto"/>
          </w:divBdr>
        </w:div>
        <w:div w:id="307824556">
          <w:marLeft w:val="547"/>
          <w:marRight w:val="0"/>
          <w:marTop w:val="0"/>
          <w:marBottom w:val="60"/>
          <w:divBdr>
            <w:top w:val="none" w:sz="0" w:space="0" w:color="auto"/>
            <w:left w:val="none" w:sz="0" w:space="0" w:color="auto"/>
            <w:bottom w:val="none" w:sz="0" w:space="0" w:color="auto"/>
            <w:right w:val="none" w:sz="0" w:space="0" w:color="auto"/>
          </w:divBdr>
        </w:div>
        <w:div w:id="329256834">
          <w:marLeft w:val="547"/>
          <w:marRight w:val="0"/>
          <w:marTop w:val="0"/>
          <w:marBottom w:val="60"/>
          <w:divBdr>
            <w:top w:val="none" w:sz="0" w:space="0" w:color="auto"/>
            <w:left w:val="none" w:sz="0" w:space="0" w:color="auto"/>
            <w:bottom w:val="none" w:sz="0" w:space="0" w:color="auto"/>
            <w:right w:val="none" w:sz="0" w:space="0" w:color="auto"/>
          </w:divBdr>
        </w:div>
        <w:div w:id="353460067">
          <w:marLeft w:val="216"/>
          <w:marRight w:val="0"/>
          <w:marTop w:val="0"/>
          <w:marBottom w:val="120"/>
          <w:divBdr>
            <w:top w:val="none" w:sz="0" w:space="0" w:color="auto"/>
            <w:left w:val="none" w:sz="0" w:space="0" w:color="auto"/>
            <w:bottom w:val="none" w:sz="0" w:space="0" w:color="auto"/>
            <w:right w:val="none" w:sz="0" w:space="0" w:color="auto"/>
          </w:divBdr>
        </w:div>
        <w:div w:id="1399135511">
          <w:marLeft w:val="216"/>
          <w:marRight w:val="0"/>
          <w:marTop w:val="0"/>
          <w:marBottom w:val="120"/>
          <w:divBdr>
            <w:top w:val="none" w:sz="0" w:space="0" w:color="auto"/>
            <w:left w:val="none" w:sz="0" w:space="0" w:color="auto"/>
            <w:bottom w:val="none" w:sz="0" w:space="0" w:color="auto"/>
            <w:right w:val="none" w:sz="0" w:space="0" w:color="auto"/>
          </w:divBdr>
        </w:div>
      </w:divsChild>
    </w:div>
    <w:div w:id="1730029779">
      <w:bodyDiv w:val="1"/>
      <w:marLeft w:val="0"/>
      <w:marRight w:val="0"/>
      <w:marTop w:val="0"/>
      <w:marBottom w:val="0"/>
      <w:divBdr>
        <w:top w:val="none" w:sz="0" w:space="0" w:color="auto"/>
        <w:left w:val="none" w:sz="0" w:space="0" w:color="auto"/>
        <w:bottom w:val="none" w:sz="0" w:space="0" w:color="auto"/>
        <w:right w:val="none" w:sz="0" w:space="0" w:color="auto"/>
      </w:divBdr>
    </w:div>
    <w:div w:id="1737707269">
      <w:bodyDiv w:val="1"/>
      <w:marLeft w:val="0"/>
      <w:marRight w:val="0"/>
      <w:marTop w:val="0"/>
      <w:marBottom w:val="0"/>
      <w:divBdr>
        <w:top w:val="none" w:sz="0" w:space="0" w:color="auto"/>
        <w:left w:val="none" w:sz="0" w:space="0" w:color="auto"/>
        <w:bottom w:val="none" w:sz="0" w:space="0" w:color="auto"/>
        <w:right w:val="none" w:sz="0" w:space="0" w:color="auto"/>
      </w:divBdr>
    </w:div>
    <w:div w:id="1858692823">
      <w:bodyDiv w:val="1"/>
      <w:marLeft w:val="0"/>
      <w:marRight w:val="0"/>
      <w:marTop w:val="0"/>
      <w:marBottom w:val="0"/>
      <w:divBdr>
        <w:top w:val="none" w:sz="0" w:space="0" w:color="auto"/>
        <w:left w:val="none" w:sz="0" w:space="0" w:color="auto"/>
        <w:bottom w:val="none" w:sz="0" w:space="0" w:color="auto"/>
        <w:right w:val="none" w:sz="0" w:space="0" w:color="auto"/>
      </w:divBdr>
    </w:div>
    <w:div w:id="1949969074">
      <w:bodyDiv w:val="1"/>
      <w:marLeft w:val="0"/>
      <w:marRight w:val="0"/>
      <w:marTop w:val="0"/>
      <w:marBottom w:val="0"/>
      <w:divBdr>
        <w:top w:val="none" w:sz="0" w:space="0" w:color="auto"/>
        <w:left w:val="none" w:sz="0" w:space="0" w:color="auto"/>
        <w:bottom w:val="none" w:sz="0" w:space="0" w:color="auto"/>
        <w:right w:val="none" w:sz="0" w:space="0" w:color="auto"/>
      </w:divBdr>
    </w:div>
    <w:div w:id="1976182512">
      <w:bodyDiv w:val="1"/>
      <w:marLeft w:val="0"/>
      <w:marRight w:val="0"/>
      <w:marTop w:val="0"/>
      <w:marBottom w:val="0"/>
      <w:divBdr>
        <w:top w:val="none" w:sz="0" w:space="0" w:color="auto"/>
        <w:left w:val="none" w:sz="0" w:space="0" w:color="auto"/>
        <w:bottom w:val="none" w:sz="0" w:space="0" w:color="auto"/>
        <w:right w:val="none" w:sz="0" w:space="0" w:color="auto"/>
      </w:divBdr>
    </w:div>
    <w:div w:id="1983191022">
      <w:bodyDiv w:val="1"/>
      <w:marLeft w:val="0"/>
      <w:marRight w:val="0"/>
      <w:marTop w:val="0"/>
      <w:marBottom w:val="0"/>
      <w:divBdr>
        <w:top w:val="none" w:sz="0" w:space="0" w:color="auto"/>
        <w:left w:val="none" w:sz="0" w:space="0" w:color="auto"/>
        <w:bottom w:val="none" w:sz="0" w:space="0" w:color="auto"/>
        <w:right w:val="none" w:sz="0" w:space="0" w:color="auto"/>
      </w:divBdr>
    </w:div>
    <w:div w:id="2004550776">
      <w:bodyDiv w:val="1"/>
      <w:marLeft w:val="0"/>
      <w:marRight w:val="0"/>
      <w:marTop w:val="0"/>
      <w:marBottom w:val="0"/>
      <w:divBdr>
        <w:top w:val="none" w:sz="0" w:space="0" w:color="auto"/>
        <w:left w:val="none" w:sz="0" w:space="0" w:color="auto"/>
        <w:bottom w:val="none" w:sz="0" w:space="0" w:color="auto"/>
        <w:right w:val="none" w:sz="0" w:space="0" w:color="auto"/>
      </w:divBdr>
    </w:div>
    <w:div w:id="2007392304">
      <w:bodyDiv w:val="1"/>
      <w:marLeft w:val="0"/>
      <w:marRight w:val="0"/>
      <w:marTop w:val="0"/>
      <w:marBottom w:val="0"/>
      <w:divBdr>
        <w:top w:val="none" w:sz="0" w:space="0" w:color="auto"/>
        <w:left w:val="none" w:sz="0" w:space="0" w:color="auto"/>
        <w:bottom w:val="none" w:sz="0" w:space="0" w:color="auto"/>
        <w:right w:val="none" w:sz="0" w:space="0" w:color="auto"/>
      </w:divBdr>
    </w:div>
    <w:div w:id="2009363890">
      <w:bodyDiv w:val="1"/>
      <w:marLeft w:val="0"/>
      <w:marRight w:val="0"/>
      <w:marTop w:val="0"/>
      <w:marBottom w:val="0"/>
      <w:divBdr>
        <w:top w:val="none" w:sz="0" w:space="0" w:color="auto"/>
        <w:left w:val="none" w:sz="0" w:space="0" w:color="auto"/>
        <w:bottom w:val="none" w:sz="0" w:space="0" w:color="auto"/>
        <w:right w:val="none" w:sz="0" w:space="0" w:color="auto"/>
      </w:divBdr>
    </w:div>
    <w:div w:id="2017415847">
      <w:bodyDiv w:val="1"/>
      <w:marLeft w:val="0"/>
      <w:marRight w:val="0"/>
      <w:marTop w:val="0"/>
      <w:marBottom w:val="0"/>
      <w:divBdr>
        <w:top w:val="none" w:sz="0" w:space="0" w:color="auto"/>
        <w:left w:val="none" w:sz="0" w:space="0" w:color="auto"/>
        <w:bottom w:val="none" w:sz="0" w:space="0" w:color="auto"/>
        <w:right w:val="none" w:sz="0" w:space="0" w:color="auto"/>
      </w:divBdr>
    </w:div>
    <w:div w:id="2067560049">
      <w:bodyDiv w:val="1"/>
      <w:marLeft w:val="0"/>
      <w:marRight w:val="0"/>
      <w:marTop w:val="0"/>
      <w:marBottom w:val="0"/>
      <w:divBdr>
        <w:top w:val="none" w:sz="0" w:space="0" w:color="auto"/>
        <w:left w:val="none" w:sz="0" w:space="0" w:color="auto"/>
        <w:bottom w:val="none" w:sz="0" w:space="0" w:color="auto"/>
        <w:right w:val="none" w:sz="0" w:space="0" w:color="auto"/>
      </w:divBdr>
    </w:div>
    <w:div w:id="2080903802">
      <w:bodyDiv w:val="1"/>
      <w:marLeft w:val="0"/>
      <w:marRight w:val="0"/>
      <w:marTop w:val="0"/>
      <w:marBottom w:val="0"/>
      <w:divBdr>
        <w:top w:val="none" w:sz="0" w:space="0" w:color="auto"/>
        <w:left w:val="none" w:sz="0" w:space="0" w:color="auto"/>
        <w:bottom w:val="none" w:sz="0" w:space="0" w:color="auto"/>
        <w:right w:val="none" w:sz="0" w:space="0" w:color="auto"/>
      </w:divBdr>
    </w:div>
    <w:div w:id="2136101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75939-38C3-4753-9343-3F1AAAA04A93}">
  <ds:schemaRefs>
    <ds:schemaRef ds:uri="http://schemas.openxmlformats.org/officeDocument/2006/bibliography"/>
  </ds:schemaRefs>
</ds:datastoreItem>
</file>

<file path=docMetadata/LabelInfo.xml><?xml version="1.0" encoding="utf-8"?>
<clbl:labelList xmlns:clbl="http://schemas.microsoft.com/office/2020/mipLabelMetadata">
  <clbl:label id="{59934039-ae21-42ab-8848-d62b6328cef8}" enabled="1" method="Privileged" siteId="{61ed2b68-f880-49d7-bbc9-9a645e9dcf7c}"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2037</Words>
  <Characters>11617</Characters>
  <Application>Microsoft Office Word</Application>
  <DocSecurity>0</DocSecurity>
  <Lines>96</Lines>
  <Paragraphs>27</Paragraphs>
  <ScaleCrop>false</ScaleCrop>
  <Company/>
  <LinksUpToDate>false</LinksUpToDate>
  <CharactersWithSpaces>13627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Diogo Martins, Vodafone</dc:creator>
  <cp:keywords/>
  <dc:description/>
  <cp:lastModifiedBy>Diogo Martins, Vodafone</cp:lastModifiedBy>
  <cp:revision>10</cp:revision>
  <dcterms:created xsi:type="dcterms:W3CDTF">2025-11-07T09:22:00Z</dcterms:created>
  <dcterms:modified xsi:type="dcterms:W3CDTF">2025-11-07T17:38:00Z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2023-09-25T12:44:38Z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36d05c32-e3b9-4a68-b848-0c39a99ae552</vt:lpwstr>
  </property>
  <property fmtid="{D5CDD505-2E9C-101B-9397-08002B2CF9AE}" pid="8" name="MSIP_Label_17da11e7-ad83-4459-98c6-12a88e2eac78_ContentBits">
    <vt:lpwstr>0</vt:lpwstr>
  </property>
</Properties>
</file>